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64F4A" w14:textId="77777777" w:rsidR="005324A9" w:rsidRPr="00751053" w:rsidRDefault="005324A9" w:rsidP="005324A9">
      <w:pPr>
        <w:pStyle w:val="RedTitre"/>
        <w:rPr>
          <w:rFonts w:ascii="Verdana" w:hAnsi="Verdana"/>
          <w:sz w:val="28"/>
        </w:rPr>
      </w:pPr>
    </w:p>
    <w:p w14:paraId="6FAC8C91" w14:textId="77777777" w:rsidR="005324A9" w:rsidRDefault="005324A9" w:rsidP="005324A9">
      <w:pPr>
        <w:jc w:val="center"/>
        <w:rPr>
          <w:b/>
          <w:color w:val="FFFFFF"/>
          <w:sz w:val="40"/>
          <w:szCs w:val="40"/>
        </w:rPr>
      </w:pPr>
      <w:r w:rsidRPr="00892AEA">
        <w:rPr>
          <w:b/>
          <w:noProof/>
          <w:snapToGrid/>
          <w:color w:val="FFFFFF"/>
          <w:sz w:val="40"/>
          <w:szCs w:val="40"/>
        </w:rPr>
        <mc:AlternateContent>
          <mc:Choice Requires="wps">
            <w:drawing>
              <wp:anchor distT="0" distB="0" distL="114300" distR="114300" simplePos="0" relativeHeight="251659264" behindDoc="1" locked="0" layoutInCell="1" allowOverlap="1" wp14:anchorId="0EE57B31" wp14:editId="14B3BA48">
                <wp:simplePos x="0" y="0"/>
                <wp:positionH relativeFrom="column">
                  <wp:posOffset>391160</wp:posOffset>
                </wp:positionH>
                <wp:positionV relativeFrom="paragraph">
                  <wp:posOffset>-132715</wp:posOffset>
                </wp:positionV>
                <wp:extent cx="5492115" cy="1250950"/>
                <wp:effectExtent l="25400" t="21590" r="26035" b="22860"/>
                <wp:wrapNone/>
                <wp:docPr id="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115" cy="125095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5E3F04" id="AutoShape 15" o:spid="_x0000_s1026" style="position:absolute;margin-left:30.8pt;margin-top:-10.45pt;width:432.45pt;height:9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Ei2IwIAADwEAAAOAAAAZHJzL2Uyb0RvYy54bWysU9uO0zAQfUfiHyy/0ySl7bZR01Xpsghp&#10;uYiFD3Bt5wKOx4zdprtfz8RpSwtviDxYMxn7zJkzM8vbQ2vYXqNvwBY8G6WcaStBNbYq+Lev96/m&#10;nPkgrBIGrC74k/b8dvXyxbJzuR5DDUZpZARifd65gtchuDxJvKx1K/wInLYULAFbEcjFKlEoOkJv&#10;TTJO01nSASqHILX39PduCPJVxC9LLcOnsvQ6MFNw4hbiifHc9meyWoq8QuHqRh5piH9g0YrGUtIz&#10;1J0Igu2w+QuqbSSChzKMJLQJlGUjdayBqsnSP6p5rIXTsRYSx7uzTP7/wcqP+0f3GXvq3j2A/OGZ&#10;hU0tbKXXiNDVWihKl/VCJZ3z+flB73h6yrbdB1DUWrELEDU4lNj2gFQdO0Spn85S60Ngkn5OJ4tx&#10;lk05kxTLxtN0MY3NSER+eu7Qh3caWtYbBUfYWfWFGhpziP2DD1Fwxaxo+/TqO2dla6h9e2FYNpvN&#10;biJrkR8vE/YJM9YLplH3jTHRwWq7McjoKfFZz97MT3T85TVjWVfw1/MsTSONq6C/xEjjdyRwdS0W&#10;EueuF/etVdEOojGDTTSNPardC9zPss+3oJ5IbIRhhGnlyKgBnznraHwL7n/uBGrOzHtLDVtkk0k/&#10;79GZTG/G5OBlZHsZEVYSVMEDZ4O5CcOO7Bw2VU2ZsliuhTU1uWzCaRoGVkeyNKJkXe3ApR9v/V76&#10;1S8AAAD//wMAUEsDBBQABgAIAAAAIQBOcIKw4QAAAAoBAAAPAAAAZHJzL2Rvd25yZXYueG1sTI/B&#10;TsMwEETvSPyDtUhcUGsnUg0NcSqoxAUhKkovvbnxEqfE6xC7afh7zAmOq3maeVuuJtexEYfQelKQ&#10;zQUwpNqblhoFu/en2R2wEDUZ3XlCBd8YYFVdXpS6MP5MbzhuY8NSCYVCK7Ax9gXnobbodJj7Hill&#10;H35wOqZzaLgZ9DmVu47nQkjudEtpweoe1xbrz+3JKdiv2+e8edWTuBFx8TIeHzfHL6vU9dX0cA8s&#10;4hT/YPjVT+pQJaeDP5EJrFMgM5lIBbNcLIElYJnLBbBDIm9lBrwq+f8Xqh8AAAD//wMAUEsBAi0A&#10;FAAGAAgAAAAhALaDOJL+AAAA4QEAABMAAAAAAAAAAAAAAAAAAAAAAFtDb250ZW50X1R5cGVzXS54&#10;bWxQSwECLQAUAAYACAAAACEAOP0h/9YAAACUAQAACwAAAAAAAAAAAAAAAAAvAQAAX3JlbHMvLnJl&#10;bHNQSwECLQAUAAYACAAAACEAA7BItiMCAAA8BAAADgAAAAAAAAAAAAAAAAAuAgAAZHJzL2Uyb0Rv&#10;Yy54bWxQSwECLQAUAAYACAAAACEATnCCsOEAAAAKAQAADwAAAAAAAAAAAAAAAAB9BAAAZHJzL2Rv&#10;d25yZXYueG1sUEsFBgAAAAAEAAQA8wAAAIsFAAAAAA==&#10;" fillcolor="#1a6b80" strokeweight="3pt"/>
            </w:pict>
          </mc:Fallback>
        </mc:AlternateContent>
      </w:r>
      <w:r>
        <w:rPr>
          <w:b/>
          <w:color w:val="FFFFFF"/>
          <w:sz w:val="40"/>
          <w:szCs w:val="40"/>
        </w:rPr>
        <w:t>Règlement de la consultation</w:t>
      </w:r>
    </w:p>
    <w:p w14:paraId="499989D7" w14:textId="77777777" w:rsidR="005324A9" w:rsidRPr="00892AEA" w:rsidRDefault="005324A9" w:rsidP="005324A9">
      <w:pPr>
        <w:jc w:val="center"/>
        <w:rPr>
          <w:b/>
          <w:color w:val="FFFFFF"/>
          <w:sz w:val="40"/>
          <w:szCs w:val="40"/>
        </w:rPr>
      </w:pPr>
      <w:proofErr w:type="gramStart"/>
      <w:r>
        <w:rPr>
          <w:b/>
          <w:color w:val="FFFFFF"/>
          <w:sz w:val="40"/>
          <w:szCs w:val="40"/>
        </w:rPr>
        <w:t>de</w:t>
      </w:r>
      <w:proofErr w:type="gramEnd"/>
      <w:r>
        <w:rPr>
          <w:b/>
          <w:color w:val="FFFFFF"/>
          <w:sz w:val="40"/>
          <w:szCs w:val="40"/>
        </w:rPr>
        <w:t xml:space="preserve"> l’appel d’offres</w:t>
      </w:r>
    </w:p>
    <w:p w14:paraId="2249DDFD" w14:textId="77777777" w:rsidR="005324A9" w:rsidRPr="00892AEA" w:rsidRDefault="005324A9" w:rsidP="005324A9">
      <w:pPr>
        <w:jc w:val="center"/>
        <w:rPr>
          <w:b/>
          <w:color w:val="FFFFFF"/>
          <w:sz w:val="40"/>
          <w:szCs w:val="40"/>
        </w:rPr>
      </w:pPr>
      <w:r>
        <w:rPr>
          <w:b/>
          <w:color w:val="FFFFFF"/>
          <w:sz w:val="40"/>
          <w:szCs w:val="40"/>
        </w:rPr>
        <w:t>(R</w:t>
      </w:r>
      <w:r w:rsidRPr="00892AEA">
        <w:rPr>
          <w:b/>
          <w:color w:val="FFFFFF"/>
          <w:sz w:val="40"/>
          <w:szCs w:val="40"/>
        </w:rPr>
        <w:t>.C.A</w:t>
      </w:r>
      <w:r>
        <w:rPr>
          <w:b/>
          <w:color w:val="FFFFFF"/>
          <w:sz w:val="40"/>
          <w:szCs w:val="40"/>
        </w:rPr>
        <w:t>.O</w:t>
      </w:r>
      <w:r w:rsidRPr="00892AEA">
        <w:rPr>
          <w:b/>
          <w:color w:val="FFFFFF"/>
          <w:sz w:val="40"/>
          <w:szCs w:val="40"/>
        </w:rPr>
        <w:t>)</w:t>
      </w:r>
    </w:p>
    <w:p w14:paraId="06D6076F" w14:textId="77777777" w:rsidR="005324A9" w:rsidRDefault="005324A9" w:rsidP="005324A9"/>
    <w:p w14:paraId="5BE7DC9A" w14:textId="77777777" w:rsidR="005324A9" w:rsidRDefault="005324A9" w:rsidP="005324A9">
      <w:pPr>
        <w:jc w:val="center"/>
      </w:pPr>
      <w:r>
        <w:tab/>
      </w:r>
      <w:r>
        <w:tab/>
      </w:r>
      <w:r>
        <w:rPr>
          <w:noProof/>
          <w:sz w:val="56"/>
          <w:szCs w:val="56"/>
        </w:rPr>
        <w:drawing>
          <wp:inline distT="114300" distB="114300" distL="114300" distR="114300" wp14:anchorId="4DFE0777" wp14:editId="2571399F">
            <wp:extent cx="1744980" cy="2613651"/>
            <wp:effectExtent l="0" t="0" r="7620" b="0"/>
            <wp:docPr id="874685647" name="Image 874685647" descr="Une image contenant Police, Graphique, text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874685647" name="Image 874685647" descr="Une image contenant Police, Graphique, texte, capture d’écran&#10;&#10;Description générée automatiquement"/>
                    <pic:cNvPicPr preferRelativeResize="0"/>
                  </pic:nvPicPr>
                  <pic:blipFill>
                    <a:blip r:embed="rId8"/>
                    <a:srcRect/>
                    <a:stretch>
                      <a:fillRect/>
                    </a:stretch>
                  </pic:blipFill>
                  <pic:spPr>
                    <a:xfrm>
                      <a:off x="0" y="0"/>
                      <a:ext cx="1747777" cy="2617840"/>
                    </a:xfrm>
                    <a:prstGeom prst="rect">
                      <a:avLst/>
                    </a:prstGeom>
                    <a:ln/>
                  </pic:spPr>
                </pic:pic>
              </a:graphicData>
            </a:graphic>
          </wp:inline>
        </w:drawing>
      </w:r>
    </w:p>
    <w:p w14:paraId="4A673CF4" w14:textId="77777777" w:rsidR="005324A9" w:rsidRDefault="005324A9" w:rsidP="005324A9">
      <w:r>
        <w:rPr>
          <w:noProof/>
          <w:snapToGrid/>
        </w:rPr>
        <mc:AlternateContent>
          <mc:Choice Requires="wps">
            <w:drawing>
              <wp:anchor distT="0" distB="0" distL="114300" distR="114300" simplePos="0" relativeHeight="251663360" behindDoc="1" locked="0" layoutInCell="1" allowOverlap="1" wp14:anchorId="03BC56FE" wp14:editId="6B61F3A9">
                <wp:simplePos x="0" y="0"/>
                <wp:positionH relativeFrom="column">
                  <wp:posOffset>194309</wp:posOffset>
                </wp:positionH>
                <wp:positionV relativeFrom="paragraph">
                  <wp:posOffset>117475</wp:posOffset>
                </wp:positionV>
                <wp:extent cx="5953125" cy="1111250"/>
                <wp:effectExtent l="19050" t="19050" r="28575" b="12700"/>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111250"/>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062487" id="AutoShape 6" o:spid="_x0000_s1026" style="position:absolute;margin-left:15.3pt;margin-top:9.25pt;width:468.75pt;height: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tqPJAIAADwEAAAOAAAAZHJzL2Uyb0RvYy54bWysU9uO2jAQfa/Uf7D8XpKwwLIRYcWypaq0&#10;vajbfoCxHeLW8bi2IbBf37EDFNq3qiBZMxnPmTlnxrP7favJTjqvwFS0GOSUSMNBKLOp6LevqzdT&#10;SnxgRjANRlb0ID29n79+NetsKYfQgBbSEQQxvuxsRZsQbJllnjeyZX4AVhoM1uBaFtB1m0w41iF6&#10;q7Nhnk+yDpywDrj0Hr8+9kE6T/h1LXn4VNdeBqIrir2FdLp0ruOZzWes3DhmG8WPbbB/6KJlymDR&#10;M9QjC4xsnfoLqlXcgYc6DDi0GdS14jJxQDZF/geb54ZZmbigON6eZfL/D5Z/3D3bzy627u0T8B+e&#10;GFg2zGzkwjnoGskEliuiUFlnfXlOiI7HVLLuPoDA0bJtgKTBvnZtBER2ZJ+kPpyllvtAOH4c341v&#10;iuGYEo6xAn/DcRpGxspTunU+vJPQkmhU1MHWiC840FSD7Z58SIILYlgby4vvlNStxvHtmCbFZDK5&#10;TV2z8ngZsU+YiS9oJVZK6+S4zXqpHcHUij6s4v+Y7C+vaUO6it5MizxPbVwF/SVGsZg8TE+Urq4l&#10;ImnvorhvjUh2YEr3NrapzVHtKHDcZV+uQRxQbAf9CuOTQ6MB90JJh+tbUf9zy5ykRL83OLC7YjSK&#10;+56c0fh2iI67jKwvI8xwhKpooKQ3l6F/I1vr1KbBSkWia2CBQ65VOG1D39WxWVxRtK7ewKWfbv1+&#10;9PNfAAAA//8DAFBLAwQUAAYACAAAACEAz1uMj9wAAAAJAQAADwAAAGRycy9kb3ducmV2LnhtbEyP&#10;wU7DMBBE70j8g7VI3KgTrEZpGqdCFblxIaCc3djESeN1FLtt+HuWExx3ZjT7pjysbmJXs4TBo4R0&#10;kwAz2Hk9YC/h86N+yoGFqFCryaOR8G0CHKr7u1IV2t/w3Vyb2DMqwVAoCTbGueA8dNY4FTZ+Nkje&#10;l1+cinQuPdeLulG5m/hzkmTcqQHpg1WzOVrTnZuLk7CKY7CiHV/TdmzfRN3UC46TlI8P68seWDRr&#10;/AvDLz6hQ0VMJ39BHdgkQSQZJUnPt8DI32V5CuxEwk5sgVcl/7+g+gEAAP//AwBQSwECLQAUAAYA&#10;CAAAACEAtoM4kv4AAADhAQAAEwAAAAAAAAAAAAAAAAAAAAAAW0NvbnRlbnRfVHlwZXNdLnhtbFBL&#10;AQItABQABgAIAAAAIQA4/SH/1gAAAJQBAAALAAAAAAAAAAAAAAAAAC8BAABfcmVscy8ucmVsc1BL&#10;AQItABQABgAIAAAAIQD2stqPJAIAADwEAAAOAAAAAAAAAAAAAAAAAC4CAABkcnMvZTJvRG9jLnht&#10;bFBLAQItABQABgAIAAAAIQDPW4yP3AAAAAkBAAAPAAAAAAAAAAAAAAAAAH4EAABkcnMvZG93bnJl&#10;di54bWxQSwUGAAAAAAQABADzAAAAhwUAAAAA&#10;" fillcolor="#bfbfbf" strokecolor="#1a6b80" strokeweight="3pt"/>
            </w:pict>
          </mc:Fallback>
        </mc:AlternateContent>
      </w:r>
    </w:p>
    <w:p w14:paraId="759A3C3F" w14:textId="77777777" w:rsidR="005324A9" w:rsidRPr="006B5A20" w:rsidRDefault="005324A9" w:rsidP="005324A9">
      <w:pPr>
        <w:ind w:left="567" w:right="566" w:firstLine="142"/>
        <w:jc w:val="center"/>
        <w:rPr>
          <w:b/>
          <w:sz w:val="36"/>
          <w:u w:val="single"/>
        </w:rPr>
      </w:pPr>
      <w:bookmarkStart w:id="0" w:name="_Hlk515294754"/>
      <w:r w:rsidRPr="006B5A20">
        <w:rPr>
          <w:b/>
          <w:sz w:val="36"/>
          <w:u w:val="single"/>
        </w:rPr>
        <w:t xml:space="preserve">Objet : </w:t>
      </w:r>
    </w:p>
    <w:bookmarkEnd w:id="0"/>
    <w:p w14:paraId="39063466" w14:textId="77777777" w:rsidR="005324A9" w:rsidRDefault="005324A9" w:rsidP="005324A9">
      <w:pPr>
        <w:ind w:left="567" w:right="566" w:firstLine="142"/>
        <w:jc w:val="center"/>
      </w:pPr>
      <w:r w:rsidRPr="009F0450">
        <w:rPr>
          <w:b/>
          <w:sz w:val="36"/>
        </w:rPr>
        <w:t>Fourniture de solutions d’impressions, de consommables et des prestations associées</w:t>
      </w:r>
      <w:r>
        <w:tab/>
      </w:r>
    </w:p>
    <w:p w14:paraId="3E14FC1B" w14:textId="77777777" w:rsidR="005324A9" w:rsidRDefault="005324A9" w:rsidP="005324A9"/>
    <w:p w14:paraId="4618637C" w14:textId="77777777" w:rsidR="005324A9" w:rsidRDefault="005324A9" w:rsidP="005324A9">
      <w:r>
        <w:rPr>
          <w:noProof/>
          <w:snapToGrid/>
        </w:rPr>
        <mc:AlternateContent>
          <mc:Choice Requires="wps">
            <w:drawing>
              <wp:anchor distT="0" distB="0" distL="114300" distR="114300" simplePos="0" relativeHeight="251662336" behindDoc="1" locked="0" layoutInCell="1" allowOverlap="1" wp14:anchorId="27CD8CBD" wp14:editId="139CE955">
                <wp:simplePos x="0" y="0"/>
                <wp:positionH relativeFrom="column">
                  <wp:posOffset>203835</wp:posOffset>
                </wp:positionH>
                <wp:positionV relativeFrom="paragraph">
                  <wp:posOffset>136525</wp:posOffset>
                </wp:positionV>
                <wp:extent cx="5953125" cy="866775"/>
                <wp:effectExtent l="19050" t="19050" r="28575" b="28575"/>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866775"/>
                        </a:xfrm>
                        <a:prstGeom prst="roundRect">
                          <a:avLst>
                            <a:gd name="adj" fmla="val 16667"/>
                          </a:avLst>
                        </a:prstGeom>
                        <a:solidFill>
                          <a:srgbClr val="F2F2F2"/>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6962E5" id="AutoShape 19" o:spid="_x0000_s1026" style="position:absolute;margin-left:16.05pt;margin-top:10.75pt;width:468.75pt;height:68.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8wkIwIAADsEAAAOAAAAZHJzL2Uyb0RvYy54bWysU1uv0zAMfkfiP0R5Z213djvVuqOxwxDS&#10;4SIO/IAsSS+QxiHJ1o1fj5N2Y4M3hCpFdm1/tj/by4djq8hBWteALmg2SimRmoNodFXQr1+2rxaU&#10;OM+0YAq0LOhJOvqwevli2ZlcjqEGJaQlCKJd3pmC1t6bPEkcr2XL3AiM1GgswbbMo2qrRFjWIXqr&#10;knGazpIOrDAWuHQO/z72RrqK+GUpuf9Ylk56ogqKtfn42vjuwpusliyvLDN1w4cy2D9U0bJGY9IL&#10;1CPzjOxt8xdU23ALDko/4tAmUJYNl7EH7CZL/+jmuWZGxl6QHGcuNLn/B8s/HJ7NJxtKd+YJ+HdH&#10;NGxqpiu5tha6WjKB6bJAVNIZl18CguIwlOy69yBwtGzvIXJwLG0bALE7coxUny5Uy6MnHH9O76d3&#10;2XhKCUfbYjabz6cxBcvP0cY6/1ZCS4JQUAt7LT7jPGMKdnhyPvItiGZtyC6+UVK2Cqd3YIpkM8Qc&#10;EAfnhOVnzNguqEZsG6WiYqvdRlmCoQXdjsM3BLtrN6VJV9C7RZamsYwbo7vGyNaz14u4Xpj2xi02&#10;EtcucPtGiyh71qheRn+lB7IDv2GVXb4DcUKuLfQbjBeHQg32JyUdbm9B3Y89s5IS9U7jvO6zySSs&#10;e1Qm0/kYFXtt2V1bmOYIVVBPSS9ufH8ie2ObqsZMWWxXwxpnXDb+vAx9VUOxuKEo3ZzAtR69ft/8&#10;6hcAAAD//wMAUEsDBBQABgAIAAAAIQCcCVWn3AAAAAkBAAAPAAAAZHJzL2Rvd25yZXYueG1sTI/B&#10;TsMwEETvSPyDtUjcqOOURk2IU1UgzpSWC7dtvCRR43UUO034e8wJjqt5mnlb7hbbiyuNvnOsQa0S&#10;EMS1Mx03Gj5Orw9bED4gG+wdk4Zv8rCrbm9KLIyb+Z2ux9CIWMK+QA1tCEMhpa9bsuhXbiCO2Zcb&#10;LYZ4jo00I86x3PYyTZJMWuw4LrQ40HNL9eU4WQ17M8tDflA01Go9feLby+XRn7S+v1v2TyACLeEP&#10;hl/9qA5VdDq7iY0XvYZ1qiKpIVUbEDHPszwDcY7gZpuArEr5/4PqBwAA//8DAFBLAQItABQABgAI&#10;AAAAIQC2gziS/gAAAOEBAAATAAAAAAAAAAAAAAAAAAAAAABbQ29udGVudF9UeXBlc10ueG1sUEsB&#10;Ai0AFAAGAAgAAAAhADj9If/WAAAAlAEAAAsAAAAAAAAAAAAAAAAALwEAAF9yZWxzLy5yZWxzUEsB&#10;Ai0AFAAGAAgAAAAhAJ0XzCQjAgAAOwQAAA4AAAAAAAAAAAAAAAAALgIAAGRycy9lMm9Eb2MueG1s&#10;UEsBAi0AFAAGAAgAAAAhAJwJVafcAAAACQEAAA8AAAAAAAAAAAAAAAAAfQQAAGRycy9kb3ducmV2&#10;LnhtbFBLBQYAAAAABAAEAPMAAACGBQAAAAA=&#10;" fillcolor="#f2f2f2" strokecolor="#1a6b80" strokeweight="3pt"/>
            </w:pict>
          </mc:Fallback>
        </mc:AlternateContent>
      </w:r>
    </w:p>
    <w:p w14:paraId="30AD776C" w14:textId="77777777" w:rsidR="005324A9" w:rsidRPr="0005192C" w:rsidRDefault="005324A9" w:rsidP="005324A9">
      <w:pPr>
        <w:rPr>
          <w:sz w:val="14"/>
        </w:rPr>
      </w:pPr>
    </w:p>
    <w:p w14:paraId="09CB28E1" w14:textId="77777777" w:rsidR="005324A9" w:rsidRDefault="005324A9" w:rsidP="005324A9">
      <w:pPr>
        <w:pStyle w:val="RedTitre"/>
        <w:rPr>
          <w:rFonts w:ascii="Roboto" w:hAnsi="Roboto"/>
          <w:sz w:val="28"/>
        </w:rPr>
      </w:pPr>
      <w:r w:rsidRPr="0005192C">
        <w:rPr>
          <w:rFonts w:ascii="Roboto" w:hAnsi="Roboto"/>
          <w:sz w:val="28"/>
        </w:rPr>
        <w:t>Date et heure limites de réception des offres :</w:t>
      </w:r>
    </w:p>
    <w:p w14:paraId="51EBED85" w14:textId="7713A9CD" w:rsidR="005324A9" w:rsidRPr="0005192C" w:rsidRDefault="005324A9" w:rsidP="005324A9">
      <w:pPr>
        <w:pStyle w:val="RedTitre"/>
        <w:rPr>
          <w:rFonts w:ascii="Roboto" w:hAnsi="Roboto"/>
          <w:sz w:val="28"/>
        </w:rPr>
      </w:pPr>
      <w:proofErr w:type="gramStart"/>
      <w:r w:rsidRPr="00C408AB">
        <w:rPr>
          <w:rFonts w:ascii="Roboto" w:hAnsi="Roboto"/>
          <w:sz w:val="28"/>
          <w:highlight w:val="yellow"/>
        </w:rPr>
        <w:t xml:space="preserve">Le </w:t>
      </w:r>
      <w:r>
        <w:rPr>
          <w:rFonts w:ascii="Roboto" w:hAnsi="Roboto"/>
          <w:sz w:val="28"/>
          <w:highlight w:val="yellow"/>
        </w:rPr>
        <w:t xml:space="preserve"> </w:t>
      </w:r>
      <w:r w:rsidR="00BC2EF5">
        <w:rPr>
          <w:rFonts w:ascii="Roboto" w:hAnsi="Roboto"/>
          <w:sz w:val="28"/>
          <w:highlight w:val="yellow"/>
        </w:rPr>
        <w:t>13</w:t>
      </w:r>
      <w:proofErr w:type="gramEnd"/>
      <w:r w:rsidRPr="00C408AB">
        <w:rPr>
          <w:rFonts w:ascii="Roboto" w:hAnsi="Roboto"/>
          <w:sz w:val="28"/>
          <w:highlight w:val="yellow"/>
        </w:rPr>
        <w:t>/</w:t>
      </w:r>
      <w:r w:rsidR="00BC2EF5">
        <w:rPr>
          <w:rFonts w:ascii="Roboto" w:hAnsi="Roboto"/>
          <w:sz w:val="28"/>
          <w:highlight w:val="yellow"/>
        </w:rPr>
        <w:t>11</w:t>
      </w:r>
      <w:r>
        <w:rPr>
          <w:rFonts w:ascii="Roboto" w:hAnsi="Roboto"/>
          <w:sz w:val="28"/>
          <w:highlight w:val="yellow"/>
        </w:rPr>
        <w:t>/</w:t>
      </w:r>
      <w:r w:rsidRPr="00C408AB">
        <w:rPr>
          <w:rFonts w:ascii="Roboto" w:hAnsi="Roboto"/>
          <w:sz w:val="28"/>
          <w:highlight w:val="yellow"/>
        </w:rPr>
        <w:t>202</w:t>
      </w:r>
      <w:r>
        <w:rPr>
          <w:rFonts w:ascii="Roboto" w:hAnsi="Roboto"/>
          <w:sz w:val="28"/>
          <w:highlight w:val="yellow"/>
        </w:rPr>
        <w:t>3</w:t>
      </w:r>
      <w:r w:rsidRPr="00C408AB">
        <w:rPr>
          <w:rFonts w:ascii="Roboto" w:hAnsi="Roboto"/>
          <w:sz w:val="28"/>
          <w:highlight w:val="yellow"/>
        </w:rPr>
        <w:t xml:space="preserve"> à </w:t>
      </w:r>
      <w:r w:rsidR="00BC2EF5">
        <w:rPr>
          <w:rFonts w:ascii="Roboto" w:hAnsi="Roboto"/>
          <w:sz w:val="28"/>
          <w:highlight w:val="yellow"/>
        </w:rPr>
        <w:t>12</w:t>
      </w:r>
      <w:r w:rsidRPr="007C7AE5">
        <w:rPr>
          <w:rFonts w:ascii="Roboto" w:hAnsi="Roboto"/>
          <w:sz w:val="28"/>
          <w:highlight w:val="yellow"/>
        </w:rPr>
        <w:t>h00</w:t>
      </w:r>
    </w:p>
    <w:p w14:paraId="6303E07B" w14:textId="77777777" w:rsidR="005324A9" w:rsidRPr="007C7AE5" w:rsidRDefault="005324A9" w:rsidP="005324A9">
      <w:pPr>
        <w:pStyle w:val="RedTitre"/>
        <w:rPr>
          <w:rFonts w:ascii="Roboto" w:hAnsi="Roboto"/>
          <w:sz w:val="10"/>
          <w:szCs w:val="6"/>
        </w:rPr>
      </w:pPr>
      <w:r w:rsidRPr="0005192C">
        <w:rPr>
          <w:rFonts w:ascii="Roboto" w:hAnsi="Roboto"/>
          <w:sz w:val="28"/>
        </w:rPr>
        <w:t xml:space="preserve"> </w:t>
      </w:r>
    </w:p>
    <w:p w14:paraId="26C7AE5E" w14:textId="256A8A53" w:rsidR="005324A9" w:rsidRDefault="00DA4053" w:rsidP="005324A9">
      <w:r>
        <w:rPr>
          <w:b/>
          <w:noProof/>
          <w:snapToGrid/>
          <w:sz w:val="44"/>
        </w:rPr>
        <mc:AlternateContent>
          <mc:Choice Requires="wps">
            <w:drawing>
              <wp:anchor distT="45720" distB="45720" distL="114300" distR="114300" simplePos="0" relativeHeight="251661312" behindDoc="1" locked="0" layoutInCell="1" allowOverlap="1" wp14:anchorId="05B01DFA" wp14:editId="2C06A84A">
                <wp:simplePos x="0" y="0"/>
                <wp:positionH relativeFrom="margin">
                  <wp:posOffset>765810</wp:posOffset>
                </wp:positionH>
                <wp:positionV relativeFrom="paragraph">
                  <wp:posOffset>195580</wp:posOffset>
                </wp:positionV>
                <wp:extent cx="5657850" cy="1114425"/>
                <wp:effectExtent l="0" t="0" r="0" b="952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0735B" w14:textId="711A96E6" w:rsidR="005324A9" w:rsidRPr="0014531A" w:rsidRDefault="005324A9" w:rsidP="005324A9">
                            <w:pPr>
                              <w:numPr>
                                <w:ilvl w:val="0"/>
                                <w:numId w:val="7"/>
                              </w:numPr>
                              <w:spacing w:before="60"/>
                              <w:jc w:val="left"/>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B01DFA" id="_x0000_t202" coordsize="21600,21600" o:spt="202" path="m,l,21600r21600,l21600,xe">
                <v:stroke joinstyle="miter"/>
                <v:path gradientshapeok="t" o:connecttype="rect"/>
              </v:shapetype>
              <v:shape id="Zone de texte 2" o:spid="_x0000_s1026" type="#_x0000_t202" style="position:absolute;left:0;text-align:left;margin-left:60.3pt;margin-top:15.4pt;width:445.5pt;height:87.7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Scl8wEAAMsDAAAOAAAAZHJzL2Uyb0RvYy54bWysU8tu2zAQvBfoPxC817IMO0kFy0HqwEWB&#10;9AGk+QCKoiSiFJdd0pbcr++Schy3uRXVgeByydmd2dH6duwNOyj0GmzJ89mcM2Ul1Nq2JX/6vnt3&#10;w5kPwtbCgFUlPyrPbzdv36wHV6gFdGBqhYxArC8GV/IuBFdkmZed6oWfgVOWkg1gLwKF2GY1ioHQ&#10;e5Mt5vOrbACsHYJU3tPp/ZTkm4TfNEqGr03jVWCm5NRbSCumtYprtlmLokXhOi1PbYh/6KIX2lLR&#10;M9S9CILtUb+C6rVE8NCEmYQ+g6bRUiUOxCaf/8XmsRNOJS4kjndnmfz/g5VfDo/uG7IwfoCRBphI&#10;ePcA8odnFradsK26Q4ShU6KmwnmULBucL05Po9S+8BGkGj5DTUMW+wAJaGywj6oQT0boNIDjWXQ1&#10;BibpcHW1ur5ZUUpSLs/z5XKxSjVE8fzcoQ8fFfQsbkqONNUELw4PPsR2RPF8JVbzYHS908akANtq&#10;a5AdBDlgl74T+h/XjI2XLcRnE2I8STwjtYlkGKuRkpFvBfWRGCNMjqI/gDYd4C/OBnJTyf3PvUDF&#10;mflkSbX3RCvaLwXL1fWCArzMVJcZYSVBlTxwNm23YbLs3qFuO6o0zcnCHSnd6KTBS1envskxSZqT&#10;u6MlL+N06+Uf3PwGAAD//wMAUEsDBBQABgAIAAAAIQBqFlLJ3QAAAAsBAAAPAAAAZHJzL2Rvd25y&#10;ZXYueG1sTI/BTsMwEETvSPyDtUhcELXTQgohTgVIIK4t/YBNsk0i4nUUu03692xPcJyd0eybfDO7&#10;Xp1oDJ1nC8nCgCKufN1xY2H//XH/BCpE5Bp7z2ThTAE2xfVVjlntJ97SaRcbJSUcMrTQxjhkWoeq&#10;JYdh4Qdi8Q5+dBhFjo2uR5yk3PV6aUyqHXYsH1oc6L2l6md3dBYOX9Pd4/NUfsb9evuQvmG3Lv3Z&#10;2tub+fUFVKQ5/oXhgi/oUAhT6Y9cB9WLXppUohZWRiZcAiZJ5FJaEGcFusj1/w3FLwAAAP//AwBQ&#10;SwECLQAUAAYACAAAACEAtoM4kv4AAADhAQAAEwAAAAAAAAAAAAAAAAAAAAAAW0NvbnRlbnRfVHlw&#10;ZXNdLnhtbFBLAQItABQABgAIAAAAIQA4/SH/1gAAAJQBAAALAAAAAAAAAAAAAAAAAC8BAABfcmVs&#10;cy8ucmVsc1BLAQItABQABgAIAAAAIQAWRScl8wEAAMsDAAAOAAAAAAAAAAAAAAAAAC4CAABkcnMv&#10;ZTJvRG9jLnhtbFBLAQItABQABgAIAAAAIQBqFlLJ3QAAAAsBAAAPAAAAAAAAAAAAAAAAAE0EAABk&#10;cnMvZG93bnJldi54bWxQSwUGAAAAAAQABADzAAAAVwUAAAAA&#10;" stroked="f">
                <v:textbox>
                  <w:txbxContent>
                    <w:p w14:paraId="5D80735B" w14:textId="711A96E6" w:rsidR="005324A9" w:rsidRPr="0014531A" w:rsidRDefault="005324A9" w:rsidP="005324A9">
                      <w:pPr>
                        <w:numPr>
                          <w:ilvl w:val="0"/>
                          <w:numId w:val="7"/>
                        </w:numPr>
                        <w:spacing w:before="60"/>
                        <w:jc w:val="left"/>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w:t>
                      </w:r>
                    </w:p>
                  </w:txbxContent>
                </v:textbox>
                <w10:wrap anchorx="margin"/>
              </v:shape>
            </w:pict>
          </mc:Fallback>
        </mc:AlternateContent>
      </w:r>
    </w:p>
    <w:p w14:paraId="55792443" w14:textId="5C0420C8" w:rsidR="005324A9" w:rsidRPr="00C976F2" w:rsidRDefault="005324A9" w:rsidP="005324A9">
      <w:pPr>
        <w:jc w:val="center"/>
        <w:rPr>
          <w:b/>
          <w:sz w:val="32"/>
          <w:u w:val="single"/>
        </w:rPr>
      </w:pPr>
      <w:r>
        <w:rPr>
          <w:b/>
          <w:sz w:val="32"/>
          <w:u w:val="single"/>
        </w:rPr>
        <w:t>P</w:t>
      </w:r>
      <w:r w:rsidRPr="00636475">
        <w:rPr>
          <w:b/>
          <w:sz w:val="32"/>
          <w:u w:val="single"/>
        </w:rPr>
        <w:t>ouvoir adjudicateur :</w:t>
      </w:r>
      <w:bookmarkStart w:id="1" w:name="_Hlk529266098"/>
    </w:p>
    <w:p w14:paraId="23710F8F" w14:textId="77777777" w:rsidR="005324A9" w:rsidRPr="00BC2EF5" w:rsidRDefault="005324A9" w:rsidP="005324A9">
      <w:pPr>
        <w:jc w:val="center"/>
        <w:rPr>
          <w:bCs/>
          <w:sz w:val="32"/>
          <w:lang w:val="en-US"/>
        </w:rPr>
      </w:pPr>
      <w:bookmarkStart w:id="2" w:name="_Hlk115190034"/>
      <w:bookmarkEnd w:id="1"/>
      <w:r w:rsidRPr="00BC2EF5">
        <w:rPr>
          <w:bCs/>
          <w:sz w:val="32"/>
          <w:lang w:val="en-US"/>
        </w:rPr>
        <w:t>Villa Arson</w:t>
      </w:r>
    </w:p>
    <w:p w14:paraId="436EA609" w14:textId="77777777" w:rsidR="005324A9" w:rsidRPr="00BC2EF5" w:rsidRDefault="005324A9" w:rsidP="005324A9">
      <w:pPr>
        <w:jc w:val="center"/>
        <w:rPr>
          <w:sz w:val="32"/>
          <w:lang w:val="en-US"/>
        </w:rPr>
      </w:pPr>
      <w:bookmarkStart w:id="3" w:name="_Hlk115190843"/>
      <w:r w:rsidRPr="00BC2EF5">
        <w:rPr>
          <w:sz w:val="32"/>
          <w:lang w:val="en-US"/>
        </w:rPr>
        <w:t xml:space="preserve">20 avenue Stephen </w:t>
      </w:r>
      <w:proofErr w:type="spellStart"/>
      <w:r w:rsidRPr="00BC2EF5">
        <w:rPr>
          <w:sz w:val="32"/>
          <w:lang w:val="en-US"/>
        </w:rPr>
        <w:t>Liegeard</w:t>
      </w:r>
      <w:proofErr w:type="spellEnd"/>
    </w:p>
    <w:p w14:paraId="06E46CE2" w14:textId="77777777" w:rsidR="005324A9" w:rsidRPr="00BC2EF5" w:rsidRDefault="005324A9" w:rsidP="005324A9">
      <w:pPr>
        <w:jc w:val="center"/>
        <w:rPr>
          <w:sz w:val="32"/>
          <w:lang w:val="en-US"/>
        </w:rPr>
      </w:pPr>
      <w:r w:rsidRPr="00BC2EF5">
        <w:rPr>
          <w:sz w:val="32"/>
          <w:lang w:val="en-US"/>
        </w:rPr>
        <w:t>06100 Nice</w:t>
      </w:r>
    </w:p>
    <w:bookmarkEnd w:id="2"/>
    <w:bookmarkEnd w:id="3"/>
    <w:p w14:paraId="0431C3C4" w14:textId="77777777" w:rsidR="005324A9" w:rsidRPr="00BC2EF5" w:rsidRDefault="005324A9" w:rsidP="005324A9">
      <w:pPr>
        <w:jc w:val="center"/>
        <w:rPr>
          <w:sz w:val="4"/>
          <w:lang w:val="en-US"/>
        </w:rPr>
      </w:pPr>
      <w:r>
        <w:rPr>
          <w:b/>
          <w:noProof/>
          <w:snapToGrid/>
          <w:sz w:val="44"/>
        </w:rPr>
        <mc:AlternateContent>
          <mc:Choice Requires="wps">
            <w:drawing>
              <wp:anchor distT="0" distB="0" distL="114300" distR="114300" simplePos="0" relativeHeight="251660288" behindDoc="1" locked="0" layoutInCell="1" allowOverlap="1" wp14:anchorId="0C6011C1" wp14:editId="5C95C5B2">
                <wp:simplePos x="0" y="0"/>
                <wp:positionH relativeFrom="margin">
                  <wp:posOffset>137160</wp:posOffset>
                </wp:positionH>
                <wp:positionV relativeFrom="paragraph">
                  <wp:posOffset>41275</wp:posOffset>
                </wp:positionV>
                <wp:extent cx="5960745" cy="1268730"/>
                <wp:effectExtent l="19050" t="19050" r="20955" b="26670"/>
                <wp:wrapNone/>
                <wp:docPr id="1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0745" cy="126873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A5B657" id="AutoShape 17" o:spid="_x0000_s1026" style="position:absolute;margin-left:10.8pt;margin-top:3.25pt;width:469.35pt;height:99.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bhyIwIAADwEAAAOAAAAZHJzL2Uyb0RvYy54bWysU9uO0zAQfUfiHyy/0yTdbtqNmq5Kl0VI&#10;y0UsfIBrO03A8Zix27R8PROnLS28IfJgzWTsM2fOzMzv961hO42+AVvybJRypq0E1dhNyb9+eXw1&#10;48wHYZUwYHXJD9rz+8XLF/POFXoMNRilkRGI9UXnSl6H4Iok8bLWrfAjcNpSsAJsRSAXN4lC0RF6&#10;a5JxmuZJB6gcgtTe09+HIcgXEb+qtAwfq8rrwEzJiVuIJ8Zz3Z/JYi6KDQpXN/JIQ/wDi1Y0lpKe&#10;oR5EEGyLzV9QbSMRPFRhJKFNoKoaqWMNVE2W/lHNcy2cjrWQON6dZfL/D1Z+2D27T9hT9+4J5HfP&#10;LKxqYTd6iQhdrYWidFkvVNI5X5wf9I6np2zdvQdFrRXbAFGDfYVtD0jVsX2U+nCWWu8Dk/Tz9i5P&#10;p5NbziTFsnE+m97EZiSiOD136MNbDS3rjZIjbK36TA2NOcTuyYcouGJWtH169Y2zqjXUvp0wLMvz&#10;fBpZi+J4mbBPmLFeMI16bIyJDm7WK4OMnhKfZf56dqLjL68Zy7qS38yyNI00roL+EiON35HA1bVY&#10;SJy7Xtw3VkU7iMYMNtE09qh2L3A/y75YgzqQ2AjDCNPKkVED/uSso/Etuf+xFag5M+8sNewum0z6&#10;eY/O5HY6JgcvI+vLiLCSoEoeOBvMVRh2ZOuw2dSUKYvlWlhSk6smnKZhYHUkSyNK1tUOXPrx1u+l&#10;X/wCAAD//wMAUEsDBBQABgAIAAAAIQBiJW7E3wAAAAgBAAAPAAAAZHJzL2Rvd25yZXYueG1sTI/B&#10;TsMwEETvSPyDtUhcELWbqhGEOBVU4oIQiNJLb9vYxCnxOsRuGv6e5QTH2RnNvC1Xk+/EaIfYBtIw&#10;nykQlupgWmo0bN8fr29AxIRksAtkNXzbCKvq/KzEwoQTvdlxkxrBJRQL1OBS6gspY+2sxzgLvSX2&#10;PsLgMbEcGmkGPHG572SmVC49tsQLDnu7drb+3By9ht26fcqaF5zUlUrL5/Hw8Hr4clpfXkz3dyCS&#10;ndJfGH7xGR0qZtqHI5koOg3ZPOekhnwJgu3bXC1A7Pmu8gXIqpT/H6h+AAAA//8DAFBLAQItABQA&#10;BgAIAAAAIQC2gziS/gAAAOEBAAATAAAAAAAAAAAAAAAAAAAAAABbQ29udGVudF9UeXBlc10ueG1s&#10;UEsBAi0AFAAGAAgAAAAhADj9If/WAAAAlAEAAAsAAAAAAAAAAAAAAAAALwEAAF9yZWxzLy5yZWxz&#10;UEsBAi0AFAAGAAgAAAAhABMJuHIjAgAAPAQAAA4AAAAAAAAAAAAAAAAALgIAAGRycy9lMm9Eb2Mu&#10;eG1sUEsBAi0AFAAGAAgAAAAhAGIlbsTfAAAACAEAAA8AAAAAAAAAAAAAAAAAfQQAAGRycy9kb3du&#10;cmV2LnhtbFBLBQYAAAAABAAEAPMAAACJBQAAAAA=&#10;" fillcolor="#1a6b80" strokeweight="3pt">
                <w10:wrap anchorx="margin"/>
              </v:roundrect>
            </w:pict>
          </mc:Fallback>
        </mc:AlternateContent>
      </w:r>
    </w:p>
    <w:p w14:paraId="042FE962" w14:textId="77777777" w:rsidR="005324A9" w:rsidRPr="00BC2EF5" w:rsidRDefault="005324A9" w:rsidP="005324A9">
      <w:pPr>
        <w:rPr>
          <w:sz w:val="4"/>
          <w:szCs w:val="4"/>
          <w:lang w:val="en-US"/>
        </w:rPr>
      </w:pPr>
    </w:p>
    <w:p w14:paraId="3D190A67" w14:textId="77777777" w:rsidR="005324A9" w:rsidRPr="00291513" w:rsidRDefault="005324A9" w:rsidP="005324A9">
      <w:pPr>
        <w:jc w:val="center"/>
        <w:rPr>
          <w:b/>
          <w:color w:val="FFFFFF"/>
          <w:sz w:val="28"/>
          <w:u w:val="single"/>
        </w:rPr>
      </w:pPr>
      <w:r w:rsidRPr="00291513">
        <w:rPr>
          <w:b/>
          <w:color w:val="FFFFFF"/>
          <w:sz w:val="28"/>
          <w:u w:val="single"/>
        </w:rPr>
        <w:t>Mode de consultation :</w:t>
      </w:r>
    </w:p>
    <w:p w14:paraId="04B0D4EF" w14:textId="77777777" w:rsidR="005324A9" w:rsidRDefault="005324A9" w:rsidP="005324A9">
      <w:pPr>
        <w:ind w:left="851" w:right="566"/>
        <w:jc w:val="center"/>
        <w:rPr>
          <w:b/>
          <w:sz w:val="44"/>
        </w:rPr>
      </w:pPr>
      <w:bookmarkStart w:id="4" w:name="_Hlk3294159"/>
      <w:bookmarkStart w:id="5" w:name="_Hlk5800589"/>
      <w:r>
        <w:rPr>
          <w:color w:val="FFFFFF"/>
          <w:sz w:val="28"/>
          <w:szCs w:val="28"/>
        </w:rPr>
        <w:t>Accord-cadre</w:t>
      </w:r>
      <w:r w:rsidRPr="001A2EE4">
        <w:rPr>
          <w:color w:val="FFFFFF"/>
          <w:sz w:val="28"/>
          <w:szCs w:val="28"/>
        </w:rPr>
        <w:t xml:space="preserve"> à bons de commande</w:t>
      </w:r>
      <w:r>
        <w:rPr>
          <w:color w:val="FFFFFF"/>
          <w:sz w:val="28"/>
          <w:szCs w:val="28"/>
        </w:rPr>
        <w:t xml:space="preserve"> et à marchés subséquents</w:t>
      </w:r>
      <w:r w:rsidRPr="001A2EE4">
        <w:rPr>
          <w:color w:val="FFFFFF"/>
          <w:sz w:val="28"/>
          <w:szCs w:val="28"/>
        </w:rPr>
        <w:t xml:space="preserve"> </w:t>
      </w:r>
      <w:bookmarkEnd w:id="4"/>
      <w:r>
        <w:rPr>
          <w:color w:val="FFFFFF"/>
          <w:sz w:val="28"/>
          <w:szCs w:val="28"/>
        </w:rPr>
        <w:t xml:space="preserve">passé selon </w:t>
      </w:r>
      <w:r w:rsidRPr="00291513">
        <w:rPr>
          <w:color w:val="FFFFFF"/>
          <w:sz w:val="28"/>
        </w:rPr>
        <w:t>un</w:t>
      </w:r>
      <w:r w:rsidRPr="005116ED">
        <w:rPr>
          <w:color w:val="FFFFFF"/>
          <w:sz w:val="28"/>
          <w:szCs w:val="28"/>
        </w:rPr>
        <w:t xml:space="preserve"> marché </w:t>
      </w:r>
      <w:r>
        <w:rPr>
          <w:color w:val="FFFFFF"/>
          <w:sz w:val="28"/>
          <w:szCs w:val="28"/>
        </w:rPr>
        <w:t>à</w:t>
      </w:r>
      <w:r w:rsidRPr="005116ED">
        <w:rPr>
          <w:color w:val="FFFFFF"/>
          <w:sz w:val="28"/>
          <w:szCs w:val="28"/>
        </w:rPr>
        <w:t xml:space="preserve"> procédure adaptée en application du code de la commande publique et notamment ses articles R. 2123-1</w:t>
      </w:r>
      <w:r>
        <w:rPr>
          <w:color w:val="FFFFFF"/>
          <w:sz w:val="28"/>
          <w:szCs w:val="28"/>
        </w:rPr>
        <w:t xml:space="preserve"> </w:t>
      </w:r>
      <w:r>
        <w:rPr>
          <w:color w:val="FFFFFF"/>
          <w:sz w:val="28"/>
        </w:rPr>
        <w:t>et R. 2162-3</w:t>
      </w:r>
      <w:bookmarkEnd w:id="5"/>
    </w:p>
    <w:p w14:paraId="6A8C89C9" w14:textId="77777777" w:rsidR="005324A9" w:rsidRDefault="005324A9" w:rsidP="00327096">
      <w:pPr>
        <w:rPr>
          <w:b/>
          <w:sz w:val="44"/>
        </w:rPr>
      </w:pPr>
    </w:p>
    <w:p w14:paraId="552DB38E" w14:textId="6AC6E002" w:rsidR="00327096" w:rsidRDefault="00393153" w:rsidP="00327096">
      <w:pPr>
        <w:rPr>
          <w:b/>
          <w:sz w:val="44"/>
        </w:rPr>
      </w:pPr>
      <w:r>
        <w:rPr>
          <w:b/>
          <w:noProof/>
          <w:snapToGrid/>
          <w:sz w:val="32"/>
        </w:rPr>
        <w:lastRenderedPageBreak/>
        <mc:AlternateContent>
          <mc:Choice Requires="wps">
            <w:drawing>
              <wp:anchor distT="0" distB="0" distL="114300" distR="114300" simplePos="0" relativeHeight="251655168" behindDoc="1" locked="0" layoutInCell="1" allowOverlap="1" wp14:anchorId="5156B8AB" wp14:editId="4458BA15">
                <wp:simplePos x="0" y="0"/>
                <wp:positionH relativeFrom="column">
                  <wp:posOffset>2235200</wp:posOffset>
                </wp:positionH>
                <wp:positionV relativeFrom="paragraph">
                  <wp:posOffset>220345</wp:posOffset>
                </wp:positionV>
                <wp:extent cx="1818640" cy="567690"/>
                <wp:effectExtent l="19050" t="19050" r="10160" b="2286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640" cy="567690"/>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853AF1" id="AutoShape 9" o:spid="_x0000_s1026" style="position:absolute;margin-left:176pt;margin-top:17.35pt;width:143.2pt;height:4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i61IwIAADsEAAAOAAAAZHJzL2Uyb0RvYy54bWysU9uO0zAQfUfiHyy/0ySlm+1GTVfdLkVI&#10;y0UsfIBrO43B8RjbbVq+nrHTlhbeEIpkzWQ8Z86cGc/u950mO+m8AlPTYpRTIg0Hocympl+/rF5N&#10;KfGBGcE0GFnTg/T0fv7yxay3lRxDC1pIRxDE+Kq3NW1DsFWWed7KjvkRWGkw2IDrWEDXbTLhWI/o&#10;nc7GeV5mPThhHXDpPf59HIJ0nvCbRvLwsWm8DETXFLmFdLp0ruOZzWes2jhmW8WPNNg/sOiYMlj0&#10;DPXIAiNbp/6C6hR34KEJIw5dBk2juEw9YDdF/kc3zy2zMvWC4nh7lsn/P1j+YfdsP7lI3dsn4N89&#10;MbBsmdnIhXPQt5IJLFdEobLe+uqcEB2PqWTdvweBo2XbAEmDfeO6CIjdkX2S+nCWWu4D4fizmBbT&#10;coIT4Ri7KW/LuzSLjFWnbOt8eCuhI9GoqYOtEZ9xnqkE2z35kPQWxLAuVhffKGk6jdPbMU2Ksixv&#10;E2lWHS8j9gkztQtaiZXSOjlus15qRzC1pg+r+B2T/eU1bUhf09fTIs8Tjaugv8QoFuXD9NTS1bXU&#10;SFq7qO0bI5IdmNKDjTS1OYod9Y2r7Ks1iANq7WDYYHxxaLTgflLS4/bW1P/YMicp0e8MzuuumERx&#10;Q3ImN7djdNxlZH0ZYYYjVE0DJYO5DMMT2VqnNi1WKlK7BhY440aF0zIMrI5kcUPRunoCl3669fvN&#10;z38BAAD//wMAUEsDBBQABgAIAAAAIQCvNHJd3QAAAAoBAAAPAAAAZHJzL2Rvd25yZXYueG1sTI/B&#10;ToQwEIbvJr5DMybe3ALFdYOUjdnIzYus4dyllYJ0Smh3F9/e8aS3mcyXf76/3K9uYhezhMGjhHST&#10;ADPYeT1gL+HjWD/sgIWoUKvJo5HwbQLsq9ubUhXaX/HdXJrYMwrBUCgJNsa54Dx01jgVNn42SLdP&#10;vzgVaV16rhd1pXA38SxJttypAemDVbM5WNN9NWcnYRWHYEU7vqbt2L6JuqkXHCcp7+/Wl2dg0azx&#10;D4ZffVKHipxO/ow6sEmCeMyoS6QhfwJGwFbscmAnIrM8BV6V/H+F6gcAAP//AwBQSwECLQAUAAYA&#10;CAAAACEAtoM4kv4AAADhAQAAEwAAAAAAAAAAAAAAAAAAAAAAW0NvbnRlbnRfVHlwZXNdLnhtbFBL&#10;AQItABQABgAIAAAAIQA4/SH/1gAAAJQBAAALAAAAAAAAAAAAAAAAAC8BAABfcmVscy8ucmVsc1BL&#10;AQItABQABgAIAAAAIQBT9i61IwIAADsEAAAOAAAAAAAAAAAAAAAAAC4CAABkcnMvZTJvRG9jLnht&#10;bFBLAQItABQABgAIAAAAIQCvNHJd3QAAAAoBAAAPAAAAAAAAAAAAAAAAAH0EAABkcnMvZG93bnJl&#10;di54bWxQSwUGAAAAAAQABADzAAAAhwUAAAAA&#10;" fillcolor="#bfbfbf" strokecolor="#1a6b80" strokeweight="3pt"/>
            </w:pict>
          </mc:Fallback>
        </mc:AlternateContent>
      </w:r>
    </w:p>
    <w:p w14:paraId="554E2534" w14:textId="09E7BDC5" w:rsidR="00A630FD" w:rsidRDefault="00A630FD" w:rsidP="00A630FD">
      <w:pPr>
        <w:jc w:val="center"/>
        <w:rPr>
          <w:b/>
          <w:sz w:val="32"/>
        </w:rPr>
      </w:pPr>
      <w:r w:rsidRPr="00636475">
        <w:rPr>
          <w:b/>
          <w:sz w:val="32"/>
        </w:rPr>
        <w:t>SOMMAIRE</w:t>
      </w:r>
    </w:p>
    <w:p w14:paraId="1A67F155" w14:textId="77777777" w:rsidR="001B59C3" w:rsidRPr="00636475" w:rsidRDefault="001B59C3" w:rsidP="00A630FD">
      <w:pPr>
        <w:jc w:val="center"/>
        <w:rPr>
          <w:b/>
          <w:sz w:val="32"/>
        </w:rPr>
      </w:pPr>
    </w:p>
    <w:p w14:paraId="31F614D5" w14:textId="77777777" w:rsidR="00232746" w:rsidRPr="009B6732" w:rsidRDefault="00232746" w:rsidP="001966E2">
      <w:pPr>
        <w:pStyle w:val="TM1"/>
        <w:rPr>
          <w:rStyle w:val="Accentuation"/>
        </w:rPr>
      </w:pPr>
    </w:p>
    <w:p w14:paraId="3FBA4EC7" w14:textId="527D21C1" w:rsidR="00DA4053" w:rsidRDefault="007053FE">
      <w:pPr>
        <w:pStyle w:val="TM1"/>
        <w:rPr>
          <w:rFonts w:asciiTheme="minorHAnsi" w:eastAsiaTheme="minorEastAsia" w:hAnsiTheme="minorHAnsi" w:cstheme="minorBidi"/>
          <w:b w:val="0"/>
          <w:bCs w:val="0"/>
          <w:caps w:val="0"/>
          <w:snapToGrid/>
          <w:kern w:val="2"/>
          <w:sz w:val="22"/>
          <w:szCs w:val="22"/>
          <w:lang w:bidi="ar-SA"/>
          <w14:ligatures w14:val="standardContextual"/>
        </w:rPr>
      </w:pPr>
      <w:r w:rsidRPr="009B6732">
        <w:rPr>
          <w:rStyle w:val="Accentuation"/>
        </w:rPr>
        <w:fldChar w:fldCharType="begin"/>
      </w:r>
      <w:r w:rsidR="00232746" w:rsidRPr="009B6732">
        <w:rPr>
          <w:rStyle w:val="Accentuation"/>
        </w:rPr>
        <w:instrText xml:space="preserve"> TOC \o "1-5" \h \z \u </w:instrText>
      </w:r>
      <w:r w:rsidRPr="009B6732">
        <w:rPr>
          <w:rStyle w:val="Accentuation"/>
        </w:rPr>
        <w:fldChar w:fldCharType="separate"/>
      </w:r>
      <w:hyperlink w:anchor="_Toc145434997" w:history="1">
        <w:r w:rsidR="00DA4053" w:rsidRPr="00890B70">
          <w:rPr>
            <w:rStyle w:val="Lienhypertexte"/>
          </w:rPr>
          <w:t>1.</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Identification de l’acheteur</w:t>
        </w:r>
        <w:r w:rsidR="00DA4053">
          <w:rPr>
            <w:webHidden/>
          </w:rPr>
          <w:tab/>
        </w:r>
        <w:r w:rsidR="00DA4053">
          <w:rPr>
            <w:webHidden/>
          </w:rPr>
          <w:fldChar w:fldCharType="begin"/>
        </w:r>
        <w:r w:rsidR="00DA4053">
          <w:rPr>
            <w:webHidden/>
          </w:rPr>
          <w:instrText xml:space="preserve"> PAGEREF _Toc145434997 \h </w:instrText>
        </w:r>
        <w:r w:rsidR="00DA4053">
          <w:rPr>
            <w:webHidden/>
          </w:rPr>
        </w:r>
        <w:r w:rsidR="00DA4053">
          <w:rPr>
            <w:webHidden/>
          </w:rPr>
          <w:fldChar w:fldCharType="separate"/>
        </w:r>
        <w:r w:rsidR="00DA4053">
          <w:rPr>
            <w:webHidden/>
          </w:rPr>
          <w:t>3</w:t>
        </w:r>
        <w:r w:rsidR="00DA4053">
          <w:rPr>
            <w:webHidden/>
          </w:rPr>
          <w:fldChar w:fldCharType="end"/>
        </w:r>
      </w:hyperlink>
    </w:p>
    <w:p w14:paraId="696CFFBC" w14:textId="4A2452C3"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4998" w:history="1">
        <w:r w:rsidR="00DA4053" w:rsidRPr="00890B70">
          <w:rPr>
            <w:rStyle w:val="Lienhypertexte"/>
          </w:rPr>
          <w:t>2.</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Objet de la consultation</w:t>
        </w:r>
        <w:r w:rsidR="00DA4053">
          <w:rPr>
            <w:webHidden/>
          </w:rPr>
          <w:tab/>
        </w:r>
        <w:r w:rsidR="00DA4053">
          <w:rPr>
            <w:webHidden/>
          </w:rPr>
          <w:fldChar w:fldCharType="begin"/>
        </w:r>
        <w:r w:rsidR="00DA4053">
          <w:rPr>
            <w:webHidden/>
          </w:rPr>
          <w:instrText xml:space="preserve"> PAGEREF _Toc145434998 \h </w:instrText>
        </w:r>
        <w:r w:rsidR="00DA4053">
          <w:rPr>
            <w:webHidden/>
          </w:rPr>
        </w:r>
        <w:r w:rsidR="00DA4053">
          <w:rPr>
            <w:webHidden/>
          </w:rPr>
          <w:fldChar w:fldCharType="separate"/>
        </w:r>
        <w:r w:rsidR="00DA4053">
          <w:rPr>
            <w:webHidden/>
          </w:rPr>
          <w:t>3</w:t>
        </w:r>
        <w:r w:rsidR="00DA4053">
          <w:rPr>
            <w:webHidden/>
          </w:rPr>
          <w:fldChar w:fldCharType="end"/>
        </w:r>
      </w:hyperlink>
    </w:p>
    <w:p w14:paraId="159BBF2B" w14:textId="7E322DE5"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4999" w:history="1">
        <w:r w:rsidR="00DA4053" w:rsidRPr="00890B70">
          <w:rPr>
            <w:rStyle w:val="Lienhypertexte"/>
          </w:rPr>
          <w:t>3.</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Conditions de la consultation</w:t>
        </w:r>
        <w:r w:rsidR="00DA4053">
          <w:rPr>
            <w:webHidden/>
          </w:rPr>
          <w:tab/>
        </w:r>
        <w:r w:rsidR="00DA4053">
          <w:rPr>
            <w:webHidden/>
          </w:rPr>
          <w:fldChar w:fldCharType="begin"/>
        </w:r>
        <w:r w:rsidR="00DA4053">
          <w:rPr>
            <w:webHidden/>
          </w:rPr>
          <w:instrText xml:space="preserve"> PAGEREF _Toc145434999 \h </w:instrText>
        </w:r>
        <w:r w:rsidR="00DA4053">
          <w:rPr>
            <w:webHidden/>
          </w:rPr>
        </w:r>
        <w:r w:rsidR="00DA4053">
          <w:rPr>
            <w:webHidden/>
          </w:rPr>
          <w:fldChar w:fldCharType="separate"/>
        </w:r>
        <w:r w:rsidR="00DA4053">
          <w:rPr>
            <w:webHidden/>
          </w:rPr>
          <w:t>3</w:t>
        </w:r>
        <w:r w:rsidR="00DA4053">
          <w:rPr>
            <w:webHidden/>
          </w:rPr>
          <w:fldChar w:fldCharType="end"/>
        </w:r>
      </w:hyperlink>
    </w:p>
    <w:p w14:paraId="13018F5E" w14:textId="58F693E9"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0" w:history="1">
        <w:r w:rsidR="00DA4053" w:rsidRPr="00890B70">
          <w:rPr>
            <w:rStyle w:val="Lienhypertexte"/>
          </w:rPr>
          <w:t>3.1.</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Mode de la consultation</w:t>
        </w:r>
        <w:r w:rsidR="00DA4053">
          <w:rPr>
            <w:webHidden/>
          </w:rPr>
          <w:tab/>
        </w:r>
        <w:r w:rsidR="00DA4053">
          <w:rPr>
            <w:webHidden/>
          </w:rPr>
          <w:fldChar w:fldCharType="begin"/>
        </w:r>
        <w:r w:rsidR="00DA4053">
          <w:rPr>
            <w:webHidden/>
          </w:rPr>
          <w:instrText xml:space="preserve"> PAGEREF _Toc145435000 \h </w:instrText>
        </w:r>
        <w:r w:rsidR="00DA4053">
          <w:rPr>
            <w:webHidden/>
          </w:rPr>
        </w:r>
        <w:r w:rsidR="00DA4053">
          <w:rPr>
            <w:webHidden/>
          </w:rPr>
          <w:fldChar w:fldCharType="separate"/>
        </w:r>
        <w:r w:rsidR="00DA4053">
          <w:rPr>
            <w:webHidden/>
          </w:rPr>
          <w:t>3</w:t>
        </w:r>
        <w:r w:rsidR="00DA4053">
          <w:rPr>
            <w:webHidden/>
          </w:rPr>
          <w:fldChar w:fldCharType="end"/>
        </w:r>
      </w:hyperlink>
    </w:p>
    <w:p w14:paraId="3DE5CC36" w14:textId="1538B895"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1" w:history="1">
        <w:r w:rsidR="00DA4053" w:rsidRPr="00890B70">
          <w:rPr>
            <w:rStyle w:val="Lienhypertexte"/>
          </w:rPr>
          <w:t>3.2.</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Décomposition en lots</w:t>
        </w:r>
        <w:r w:rsidR="00DA4053">
          <w:rPr>
            <w:webHidden/>
          </w:rPr>
          <w:tab/>
        </w:r>
        <w:r w:rsidR="00DA4053">
          <w:rPr>
            <w:webHidden/>
          </w:rPr>
          <w:fldChar w:fldCharType="begin"/>
        </w:r>
        <w:r w:rsidR="00DA4053">
          <w:rPr>
            <w:webHidden/>
          </w:rPr>
          <w:instrText xml:space="preserve"> PAGEREF _Toc145435001 \h </w:instrText>
        </w:r>
        <w:r w:rsidR="00DA4053">
          <w:rPr>
            <w:webHidden/>
          </w:rPr>
        </w:r>
        <w:r w:rsidR="00DA4053">
          <w:rPr>
            <w:webHidden/>
          </w:rPr>
          <w:fldChar w:fldCharType="separate"/>
        </w:r>
        <w:r w:rsidR="00DA4053">
          <w:rPr>
            <w:webHidden/>
          </w:rPr>
          <w:t>3</w:t>
        </w:r>
        <w:r w:rsidR="00DA4053">
          <w:rPr>
            <w:webHidden/>
          </w:rPr>
          <w:fldChar w:fldCharType="end"/>
        </w:r>
      </w:hyperlink>
    </w:p>
    <w:p w14:paraId="33D7FCE6" w14:textId="3E11D83E"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2" w:history="1">
        <w:r w:rsidR="00DA4053" w:rsidRPr="00890B70">
          <w:rPr>
            <w:rStyle w:val="Lienhypertexte"/>
          </w:rPr>
          <w:t>3.3.</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Nomenclature communautaire</w:t>
        </w:r>
        <w:r w:rsidR="00DA4053">
          <w:rPr>
            <w:webHidden/>
          </w:rPr>
          <w:tab/>
        </w:r>
        <w:r w:rsidR="00DA4053">
          <w:rPr>
            <w:webHidden/>
          </w:rPr>
          <w:fldChar w:fldCharType="begin"/>
        </w:r>
        <w:r w:rsidR="00DA4053">
          <w:rPr>
            <w:webHidden/>
          </w:rPr>
          <w:instrText xml:space="preserve"> PAGEREF _Toc145435002 \h </w:instrText>
        </w:r>
        <w:r w:rsidR="00DA4053">
          <w:rPr>
            <w:webHidden/>
          </w:rPr>
        </w:r>
        <w:r w:rsidR="00DA4053">
          <w:rPr>
            <w:webHidden/>
          </w:rPr>
          <w:fldChar w:fldCharType="separate"/>
        </w:r>
        <w:r w:rsidR="00DA4053">
          <w:rPr>
            <w:webHidden/>
          </w:rPr>
          <w:t>3</w:t>
        </w:r>
        <w:r w:rsidR="00DA4053">
          <w:rPr>
            <w:webHidden/>
          </w:rPr>
          <w:fldChar w:fldCharType="end"/>
        </w:r>
      </w:hyperlink>
    </w:p>
    <w:p w14:paraId="000DCFC3" w14:textId="22D52033"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3" w:history="1">
        <w:r w:rsidR="00DA4053" w:rsidRPr="00890B70">
          <w:rPr>
            <w:rStyle w:val="Lienhypertexte"/>
          </w:rPr>
          <w:t>3.4.</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Forme du contrat</w:t>
        </w:r>
        <w:r w:rsidR="00DA4053">
          <w:rPr>
            <w:webHidden/>
          </w:rPr>
          <w:tab/>
        </w:r>
        <w:r w:rsidR="00DA4053">
          <w:rPr>
            <w:webHidden/>
          </w:rPr>
          <w:fldChar w:fldCharType="begin"/>
        </w:r>
        <w:r w:rsidR="00DA4053">
          <w:rPr>
            <w:webHidden/>
          </w:rPr>
          <w:instrText xml:space="preserve"> PAGEREF _Toc145435003 \h </w:instrText>
        </w:r>
        <w:r w:rsidR="00DA4053">
          <w:rPr>
            <w:webHidden/>
          </w:rPr>
        </w:r>
        <w:r w:rsidR="00DA4053">
          <w:rPr>
            <w:webHidden/>
          </w:rPr>
          <w:fldChar w:fldCharType="separate"/>
        </w:r>
        <w:r w:rsidR="00DA4053">
          <w:rPr>
            <w:webHidden/>
          </w:rPr>
          <w:t>3</w:t>
        </w:r>
        <w:r w:rsidR="00DA4053">
          <w:rPr>
            <w:webHidden/>
          </w:rPr>
          <w:fldChar w:fldCharType="end"/>
        </w:r>
      </w:hyperlink>
    </w:p>
    <w:p w14:paraId="2CE814E7" w14:textId="03F5F82E"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4" w:history="1">
        <w:r w:rsidR="00DA4053" w:rsidRPr="00890B70">
          <w:rPr>
            <w:rStyle w:val="Lienhypertexte"/>
          </w:rPr>
          <w:t>3.5.</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Délai de validité des offres</w:t>
        </w:r>
        <w:r w:rsidR="00DA4053">
          <w:rPr>
            <w:webHidden/>
          </w:rPr>
          <w:tab/>
        </w:r>
        <w:r w:rsidR="00DA4053">
          <w:rPr>
            <w:webHidden/>
          </w:rPr>
          <w:fldChar w:fldCharType="begin"/>
        </w:r>
        <w:r w:rsidR="00DA4053">
          <w:rPr>
            <w:webHidden/>
          </w:rPr>
          <w:instrText xml:space="preserve"> PAGEREF _Toc145435004 \h </w:instrText>
        </w:r>
        <w:r w:rsidR="00DA4053">
          <w:rPr>
            <w:webHidden/>
          </w:rPr>
        </w:r>
        <w:r w:rsidR="00DA4053">
          <w:rPr>
            <w:webHidden/>
          </w:rPr>
          <w:fldChar w:fldCharType="separate"/>
        </w:r>
        <w:r w:rsidR="00DA4053">
          <w:rPr>
            <w:webHidden/>
          </w:rPr>
          <w:t>3</w:t>
        </w:r>
        <w:r w:rsidR="00DA4053">
          <w:rPr>
            <w:webHidden/>
          </w:rPr>
          <w:fldChar w:fldCharType="end"/>
        </w:r>
      </w:hyperlink>
    </w:p>
    <w:p w14:paraId="5E76AA13" w14:textId="3AB10118"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5" w:history="1">
        <w:r w:rsidR="00DA4053" w:rsidRPr="00890B70">
          <w:rPr>
            <w:rStyle w:val="Lienhypertexte"/>
          </w:rPr>
          <w:t>3.6.</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Durée des accords-cadres</w:t>
        </w:r>
        <w:r w:rsidR="00DA4053">
          <w:rPr>
            <w:webHidden/>
          </w:rPr>
          <w:tab/>
        </w:r>
        <w:r w:rsidR="00DA4053">
          <w:rPr>
            <w:webHidden/>
          </w:rPr>
          <w:fldChar w:fldCharType="begin"/>
        </w:r>
        <w:r w:rsidR="00DA4053">
          <w:rPr>
            <w:webHidden/>
          </w:rPr>
          <w:instrText xml:space="preserve"> PAGEREF _Toc145435005 \h </w:instrText>
        </w:r>
        <w:r w:rsidR="00DA4053">
          <w:rPr>
            <w:webHidden/>
          </w:rPr>
        </w:r>
        <w:r w:rsidR="00DA4053">
          <w:rPr>
            <w:webHidden/>
          </w:rPr>
          <w:fldChar w:fldCharType="separate"/>
        </w:r>
        <w:r w:rsidR="00DA4053">
          <w:rPr>
            <w:webHidden/>
          </w:rPr>
          <w:t>3</w:t>
        </w:r>
        <w:r w:rsidR="00DA4053">
          <w:rPr>
            <w:webHidden/>
          </w:rPr>
          <w:fldChar w:fldCharType="end"/>
        </w:r>
      </w:hyperlink>
    </w:p>
    <w:p w14:paraId="09677F4F" w14:textId="2B6162C4"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6" w:history="1">
        <w:r w:rsidR="00DA4053" w:rsidRPr="00890B70">
          <w:rPr>
            <w:rStyle w:val="Lienhypertexte"/>
          </w:rPr>
          <w:t>3.7.</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Variantes</w:t>
        </w:r>
        <w:r w:rsidR="00DA4053">
          <w:rPr>
            <w:webHidden/>
          </w:rPr>
          <w:tab/>
        </w:r>
        <w:r w:rsidR="00DA4053">
          <w:rPr>
            <w:webHidden/>
          </w:rPr>
          <w:fldChar w:fldCharType="begin"/>
        </w:r>
        <w:r w:rsidR="00DA4053">
          <w:rPr>
            <w:webHidden/>
          </w:rPr>
          <w:instrText xml:space="preserve"> PAGEREF _Toc145435006 \h </w:instrText>
        </w:r>
        <w:r w:rsidR="00DA4053">
          <w:rPr>
            <w:webHidden/>
          </w:rPr>
        </w:r>
        <w:r w:rsidR="00DA4053">
          <w:rPr>
            <w:webHidden/>
          </w:rPr>
          <w:fldChar w:fldCharType="separate"/>
        </w:r>
        <w:r w:rsidR="00DA4053">
          <w:rPr>
            <w:webHidden/>
          </w:rPr>
          <w:t>3</w:t>
        </w:r>
        <w:r w:rsidR="00DA4053">
          <w:rPr>
            <w:webHidden/>
          </w:rPr>
          <w:fldChar w:fldCharType="end"/>
        </w:r>
      </w:hyperlink>
    </w:p>
    <w:p w14:paraId="628BBC75" w14:textId="1AF4F481"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7" w:history="1">
        <w:r w:rsidR="00DA4053" w:rsidRPr="00890B70">
          <w:rPr>
            <w:rStyle w:val="Lienhypertexte"/>
          </w:rPr>
          <w:t>3.8.</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Langue de rédaction des candidatures et des offres</w:t>
        </w:r>
        <w:r w:rsidR="00DA4053">
          <w:rPr>
            <w:webHidden/>
          </w:rPr>
          <w:tab/>
        </w:r>
        <w:r w:rsidR="00DA4053">
          <w:rPr>
            <w:webHidden/>
          </w:rPr>
          <w:fldChar w:fldCharType="begin"/>
        </w:r>
        <w:r w:rsidR="00DA4053">
          <w:rPr>
            <w:webHidden/>
          </w:rPr>
          <w:instrText xml:space="preserve"> PAGEREF _Toc145435007 \h </w:instrText>
        </w:r>
        <w:r w:rsidR="00DA4053">
          <w:rPr>
            <w:webHidden/>
          </w:rPr>
        </w:r>
        <w:r w:rsidR="00DA4053">
          <w:rPr>
            <w:webHidden/>
          </w:rPr>
          <w:fldChar w:fldCharType="separate"/>
        </w:r>
        <w:r w:rsidR="00DA4053">
          <w:rPr>
            <w:webHidden/>
          </w:rPr>
          <w:t>4</w:t>
        </w:r>
        <w:r w:rsidR="00DA4053">
          <w:rPr>
            <w:webHidden/>
          </w:rPr>
          <w:fldChar w:fldCharType="end"/>
        </w:r>
      </w:hyperlink>
    </w:p>
    <w:p w14:paraId="25C9CEA4" w14:textId="0F413C28"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08" w:history="1">
        <w:r w:rsidR="00DA4053" w:rsidRPr="00890B70">
          <w:rPr>
            <w:rStyle w:val="Lienhypertexte"/>
          </w:rPr>
          <w:t>3.9.</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Modification du dossier de consultation des entreprises</w:t>
        </w:r>
        <w:r w:rsidR="00DA4053">
          <w:rPr>
            <w:webHidden/>
          </w:rPr>
          <w:tab/>
        </w:r>
        <w:r w:rsidR="00DA4053">
          <w:rPr>
            <w:webHidden/>
          </w:rPr>
          <w:fldChar w:fldCharType="begin"/>
        </w:r>
        <w:r w:rsidR="00DA4053">
          <w:rPr>
            <w:webHidden/>
          </w:rPr>
          <w:instrText xml:space="preserve"> PAGEREF _Toc145435008 \h </w:instrText>
        </w:r>
        <w:r w:rsidR="00DA4053">
          <w:rPr>
            <w:webHidden/>
          </w:rPr>
        </w:r>
        <w:r w:rsidR="00DA4053">
          <w:rPr>
            <w:webHidden/>
          </w:rPr>
          <w:fldChar w:fldCharType="separate"/>
        </w:r>
        <w:r w:rsidR="00DA4053">
          <w:rPr>
            <w:webHidden/>
          </w:rPr>
          <w:t>4</w:t>
        </w:r>
        <w:r w:rsidR="00DA4053">
          <w:rPr>
            <w:webHidden/>
          </w:rPr>
          <w:fldChar w:fldCharType="end"/>
        </w:r>
      </w:hyperlink>
    </w:p>
    <w:p w14:paraId="4A091FE7" w14:textId="3E9D6D29"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09" w:history="1">
        <w:r w:rsidR="00DA4053" w:rsidRPr="00890B70">
          <w:rPr>
            <w:rStyle w:val="Lienhypertexte"/>
          </w:rPr>
          <w:t>4.</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Composition du dossier de consultation des entreprises</w:t>
        </w:r>
        <w:r w:rsidR="00DA4053">
          <w:rPr>
            <w:webHidden/>
          </w:rPr>
          <w:tab/>
        </w:r>
        <w:r w:rsidR="00DA4053">
          <w:rPr>
            <w:webHidden/>
          </w:rPr>
          <w:fldChar w:fldCharType="begin"/>
        </w:r>
        <w:r w:rsidR="00DA4053">
          <w:rPr>
            <w:webHidden/>
          </w:rPr>
          <w:instrText xml:space="preserve"> PAGEREF _Toc145435009 \h </w:instrText>
        </w:r>
        <w:r w:rsidR="00DA4053">
          <w:rPr>
            <w:webHidden/>
          </w:rPr>
        </w:r>
        <w:r w:rsidR="00DA4053">
          <w:rPr>
            <w:webHidden/>
          </w:rPr>
          <w:fldChar w:fldCharType="separate"/>
        </w:r>
        <w:r w:rsidR="00DA4053">
          <w:rPr>
            <w:webHidden/>
          </w:rPr>
          <w:t>4</w:t>
        </w:r>
        <w:r w:rsidR="00DA4053">
          <w:rPr>
            <w:webHidden/>
          </w:rPr>
          <w:fldChar w:fldCharType="end"/>
        </w:r>
      </w:hyperlink>
    </w:p>
    <w:p w14:paraId="5B19AED8" w14:textId="1AB97807"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10" w:history="1">
        <w:r w:rsidR="00DA4053" w:rsidRPr="00890B70">
          <w:rPr>
            <w:rStyle w:val="Lienhypertexte"/>
          </w:rPr>
          <w:t>5.</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Modalités d’obtention des documents</w:t>
        </w:r>
        <w:r w:rsidR="00DA4053">
          <w:rPr>
            <w:webHidden/>
          </w:rPr>
          <w:tab/>
        </w:r>
        <w:r w:rsidR="00DA4053">
          <w:rPr>
            <w:webHidden/>
          </w:rPr>
          <w:fldChar w:fldCharType="begin"/>
        </w:r>
        <w:r w:rsidR="00DA4053">
          <w:rPr>
            <w:webHidden/>
          </w:rPr>
          <w:instrText xml:space="preserve"> PAGEREF _Toc145435010 \h </w:instrText>
        </w:r>
        <w:r w:rsidR="00DA4053">
          <w:rPr>
            <w:webHidden/>
          </w:rPr>
        </w:r>
        <w:r w:rsidR="00DA4053">
          <w:rPr>
            <w:webHidden/>
          </w:rPr>
          <w:fldChar w:fldCharType="separate"/>
        </w:r>
        <w:r w:rsidR="00DA4053">
          <w:rPr>
            <w:webHidden/>
          </w:rPr>
          <w:t>4</w:t>
        </w:r>
        <w:r w:rsidR="00DA4053">
          <w:rPr>
            <w:webHidden/>
          </w:rPr>
          <w:fldChar w:fldCharType="end"/>
        </w:r>
      </w:hyperlink>
    </w:p>
    <w:p w14:paraId="03556AB7" w14:textId="4A9ABB7F"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11" w:history="1">
        <w:r w:rsidR="00DA4053" w:rsidRPr="00890B70">
          <w:rPr>
            <w:rStyle w:val="Lienhypertexte"/>
          </w:rPr>
          <w:t>6.</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Présentation des candidatures et offres</w:t>
        </w:r>
        <w:r w:rsidR="00DA4053">
          <w:rPr>
            <w:webHidden/>
          </w:rPr>
          <w:tab/>
        </w:r>
        <w:r w:rsidR="00DA4053">
          <w:rPr>
            <w:webHidden/>
          </w:rPr>
          <w:fldChar w:fldCharType="begin"/>
        </w:r>
        <w:r w:rsidR="00DA4053">
          <w:rPr>
            <w:webHidden/>
          </w:rPr>
          <w:instrText xml:space="preserve"> PAGEREF _Toc145435011 \h </w:instrText>
        </w:r>
        <w:r w:rsidR="00DA4053">
          <w:rPr>
            <w:webHidden/>
          </w:rPr>
        </w:r>
        <w:r w:rsidR="00DA4053">
          <w:rPr>
            <w:webHidden/>
          </w:rPr>
          <w:fldChar w:fldCharType="separate"/>
        </w:r>
        <w:r w:rsidR="00DA4053">
          <w:rPr>
            <w:webHidden/>
          </w:rPr>
          <w:t>4</w:t>
        </w:r>
        <w:r w:rsidR="00DA4053">
          <w:rPr>
            <w:webHidden/>
          </w:rPr>
          <w:fldChar w:fldCharType="end"/>
        </w:r>
      </w:hyperlink>
    </w:p>
    <w:p w14:paraId="7EEBA493" w14:textId="0FE0D871"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12" w:history="1">
        <w:r w:rsidR="00DA4053" w:rsidRPr="00890B70">
          <w:rPr>
            <w:rStyle w:val="Lienhypertexte"/>
          </w:rPr>
          <w:t>6.1.</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Forme des candidatures.</w:t>
        </w:r>
        <w:r w:rsidR="00DA4053">
          <w:rPr>
            <w:webHidden/>
          </w:rPr>
          <w:tab/>
        </w:r>
        <w:r w:rsidR="00DA4053">
          <w:rPr>
            <w:webHidden/>
          </w:rPr>
          <w:fldChar w:fldCharType="begin"/>
        </w:r>
        <w:r w:rsidR="00DA4053">
          <w:rPr>
            <w:webHidden/>
          </w:rPr>
          <w:instrText xml:space="preserve"> PAGEREF _Toc145435012 \h </w:instrText>
        </w:r>
        <w:r w:rsidR="00DA4053">
          <w:rPr>
            <w:webHidden/>
          </w:rPr>
        </w:r>
        <w:r w:rsidR="00DA4053">
          <w:rPr>
            <w:webHidden/>
          </w:rPr>
          <w:fldChar w:fldCharType="separate"/>
        </w:r>
        <w:r w:rsidR="00DA4053">
          <w:rPr>
            <w:webHidden/>
          </w:rPr>
          <w:t>4</w:t>
        </w:r>
        <w:r w:rsidR="00DA4053">
          <w:rPr>
            <w:webHidden/>
          </w:rPr>
          <w:fldChar w:fldCharType="end"/>
        </w:r>
      </w:hyperlink>
    </w:p>
    <w:p w14:paraId="3115A127" w14:textId="6EAEB93B"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13" w:history="1">
        <w:r w:rsidR="00DA4053" w:rsidRPr="00890B70">
          <w:rPr>
            <w:rStyle w:val="Lienhypertexte"/>
          </w:rPr>
          <w:t>6.2.</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Contenu des candidatures et des offres.</w:t>
        </w:r>
        <w:r w:rsidR="00DA4053">
          <w:rPr>
            <w:webHidden/>
          </w:rPr>
          <w:tab/>
        </w:r>
        <w:r w:rsidR="00DA4053">
          <w:rPr>
            <w:webHidden/>
          </w:rPr>
          <w:fldChar w:fldCharType="begin"/>
        </w:r>
        <w:r w:rsidR="00DA4053">
          <w:rPr>
            <w:webHidden/>
          </w:rPr>
          <w:instrText xml:space="preserve"> PAGEREF _Toc145435013 \h </w:instrText>
        </w:r>
        <w:r w:rsidR="00DA4053">
          <w:rPr>
            <w:webHidden/>
          </w:rPr>
        </w:r>
        <w:r w:rsidR="00DA4053">
          <w:rPr>
            <w:webHidden/>
          </w:rPr>
          <w:fldChar w:fldCharType="separate"/>
        </w:r>
        <w:r w:rsidR="00DA4053">
          <w:rPr>
            <w:webHidden/>
          </w:rPr>
          <w:t>4</w:t>
        </w:r>
        <w:r w:rsidR="00DA4053">
          <w:rPr>
            <w:webHidden/>
          </w:rPr>
          <w:fldChar w:fldCharType="end"/>
        </w:r>
      </w:hyperlink>
    </w:p>
    <w:p w14:paraId="25D4286A" w14:textId="45EF2D77" w:rsidR="00DA4053"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014" w:history="1">
        <w:r w:rsidR="00DA4053" w:rsidRPr="00890B70">
          <w:rPr>
            <w:rStyle w:val="Lienhypertexte"/>
          </w:rPr>
          <w:t>6.2.1.</w:t>
        </w:r>
        <w:r w:rsidR="00DA4053">
          <w:rPr>
            <w:rFonts w:asciiTheme="minorHAnsi" w:eastAsiaTheme="minorEastAsia" w:hAnsiTheme="minorHAnsi" w:cstheme="minorBidi"/>
            <w:i w:val="0"/>
            <w:iCs w:val="0"/>
            <w:snapToGrid/>
            <w:kern w:val="2"/>
            <w:sz w:val="22"/>
            <w:szCs w:val="22"/>
            <w14:ligatures w14:val="standardContextual"/>
          </w:rPr>
          <w:tab/>
        </w:r>
        <w:r w:rsidR="00DA4053" w:rsidRPr="00890B70">
          <w:rPr>
            <w:rStyle w:val="Lienhypertexte"/>
          </w:rPr>
          <w:t>Pièces de la candidature</w:t>
        </w:r>
        <w:r w:rsidR="00DA4053">
          <w:rPr>
            <w:webHidden/>
          </w:rPr>
          <w:tab/>
        </w:r>
        <w:r w:rsidR="00DA4053">
          <w:rPr>
            <w:webHidden/>
          </w:rPr>
          <w:fldChar w:fldCharType="begin"/>
        </w:r>
        <w:r w:rsidR="00DA4053">
          <w:rPr>
            <w:webHidden/>
          </w:rPr>
          <w:instrText xml:space="preserve"> PAGEREF _Toc145435014 \h </w:instrText>
        </w:r>
        <w:r w:rsidR="00DA4053">
          <w:rPr>
            <w:webHidden/>
          </w:rPr>
        </w:r>
        <w:r w:rsidR="00DA4053">
          <w:rPr>
            <w:webHidden/>
          </w:rPr>
          <w:fldChar w:fldCharType="separate"/>
        </w:r>
        <w:r w:rsidR="00DA4053">
          <w:rPr>
            <w:webHidden/>
          </w:rPr>
          <w:t>5</w:t>
        </w:r>
        <w:r w:rsidR="00DA4053">
          <w:rPr>
            <w:webHidden/>
          </w:rPr>
          <w:fldChar w:fldCharType="end"/>
        </w:r>
      </w:hyperlink>
    </w:p>
    <w:p w14:paraId="571F3CC7" w14:textId="6B141CB9" w:rsidR="00DA4053"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015" w:history="1">
        <w:r w:rsidR="00DA4053" w:rsidRPr="00890B70">
          <w:rPr>
            <w:rStyle w:val="Lienhypertexte"/>
          </w:rPr>
          <w:t>6.2.2.</w:t>
        </w:r>
        <w:r w:rsidR="00DA4053">
          <w:rPr>
            <w:rFonts w:asciiTheme="minorHAnsi" w:eastAsiaTheme="minorEastAsia" w:hAnsiTheme="minorHAnsi" w:cstheme="minorBidi"/>
            <w:i w:val="0"/>
            <w:iCs w:val="0"/>
            <w:snapToGrid/>
            <w:kern w:val="2"/>
            <w:sz w:val="22"/>
            <w:szCs w:val="22"/>
            <w14:ligatures w14:val="standardContextual"/>
          </w:rPr>
          <w:tab/>
        </w:r>
        <w:r w:rsidR="00DA4053" w:rsidRPr="00890B70">
          <w:rPr>
            <w:rStyle w:val="Lienhypertexte"/>
          </w:rPr>
          <w:t>Pièces de l’offre</w:t>
        </w:r>
        <w:r w:rsidR="00DA4053">
          <w:rPr>
            <w:webHidden/>
          </w:rPr>
          <w:tab/>
        </w:r>
        <w:r w:rsidR="00DA4053">
          <w:rPr>
            <w:webHidden/>
          </w:rPr>
          <w:fldChar w:fldCharType="begin"/>
        </w:r>
        <w:r w:rsidR="00DA4053">
          <w:rPr>
            <w:webHidden/>
          </w:rPr>
          <w:instrText xml:space="preserve"> PAGEREF _Toc145435015 \h </w:instrText>
        </w:r>
        <w:r w:rsidR="00DA4053">
          <w:rPr>
            <w:webHidden/>
          </w:rPr>
        </w:r>
        <w:r w:rsidR="00DA4053">
          <w:rPr>
            <w:webHidden/>
          </w:rPr>
          <w:fldChar w:fldCharType="separate"/>
        </w:r>
        <w:r w:rsidR="00DA4053">
          <w:rPr>
            <w:webHidden/>
          </w:rPr>
          <w:t>5</w:t>
        </w:r>
        <w:r w:rsidR="00DA4053">
          <w:rPr>
            <w:webHidden/>
          </w:rPr>
          <w:fldChar w:fldCharType="end"/>
        </w:r>
      </w:hyperlink>
    </w:p>
    <w:p w14:paraId="646B8910" w14:textId="7DED82AA"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16" w:history="1">
        <w:r w:rsidR="00DA4053" w:rsidRPr="00890B70">
          <w:rPr>
            <w:rStyle w:val="Lienhypertexte"/>
          </w:rPr>
          <w:t>7.</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Conditions de remise des plis</w:t>
        </w:r>
        <w:r w:rsidR="00DA4053">
          <w:rPr>
            <w:webHidden/>
          </w:rPr>
          <w:tab/>
        </w:r>
        <w:r w:rsidR="00DA4053">
          <w:rPr>
            <w:webHidden/>
          </w:rPr>
          <w:fldChar w:fldCharType="begin"/>
        </w:r>
        <w:r w:rsidR="00DA4053">
          <w:rPr>
            <w:webHidden/>
          </w:rPr>
          <w:instrText xml:space="preserve"> PAGEREF _Toc145435016 \h </w:instrText>
        </w:r>
        <w:r w:rsidR="00DA4053">
          <w:rPr>
            <w:webHidden/>
          </w:rPr>
        </w:r>
        <w:r w:rsidR="00DA4053">
          <w:rPr>
            <w:webHidden/>
          </w:rPr>
          <w:fldChar w:fldCharType="separate"/>
        </w:r>
        <w:r w:rsidR="00DA4053">
          <w:rPr>
            <w:webHidden/>
          </w:rPr>
          <w:t>5</w:t>
        </w:r>
        <w:r w:rsidR="00DA4053">
          <w:rPr>
            <w:webHidden/>
          </w:rPr>
          <w:fldChar w:fldCharType="end"/>
        </w:r>
      </w:hyperlink>
    </w:p>
    <w:p w14:paraId="0C7624CD" w14:textId="170E414E"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17" w:history="1">
        <w:r w:rsidR="00DA4053" w:rsidRPr="00890B70">
          <w:rPr>
            <w:rStyle w:val="Lienhypertexte"/>
          </w:rPr>
          <w:t>7.1.</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Caractéristiques principales</w:t>
        </w:r>
        <w:r w:rsidR="00DA4053">
          <w:rPr>
            <w:webHidden/>
          </w:rPr>
          <w:tab/>
        </w:r>
        <w:r w:rsidR="00DA4053">
          <w:rPr>
            <w:webHidden/>
          </w:rPr>
          <w:fldChar w:fldCharType="begin"/>
        </w:r>
        <w:r w:rsidR="00DA4053">
          <w:rPr>
            <w:webHidden/>
          </w:rPr>
          <w:instrText xml:space="preserve"> PAGEREF _Toc145435017 \h </w:instrText>
        </w:r>
        <w:r w:rsidR="00DA4053">
          <w:rPr>
            <w:webHidden/>
          </w:rPr>
        </w:r>
        <w:r w:rsidR="00DA4053">
          <w:rPr>
            <w:webHidden/>
          </w:rPr>
          <w:fldChar w:fldCharType="separate"/>
        </w:r>
        <w:r w:rsidR="00DA4053">
          <w:rPr>
            <w:webHidden/>
          </w:rPr>
          <w:t>5</w:t>
        </w:r>
        <w:r w:rsidR="00DA4053">
          <w:rPr>
            <w:webHidden/>
          </w:rPr>
          <w:fldChar w:fldCharType="end"/>
        </w:r>
      </w:hyperlink>
    </w:p>
    <w:p w14:paraId="2B6E74DC" w14:textId="2990AFE8"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18" w:history="1">
        <w:r w:rsidR="00DA4053" w:rsidRPr="00890B70">
          <w:rPr>
            <w:rStyle w:val="Lienhypertexte"/>
          </w:rPr>
          <w:t>7.2.</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Classement des fichiers</w:t>
        </w:r>
        <w:r w:rsidR="00DA4053">
          <w:rPr>
            <w:webHidden/>
          </w:rPr>
          <w:tab/>
        </w:r>
        <w:r w:rsidR="00DA4053">
          <w:rPr>
            <w:webHidden/>
          </w:rPr>
          <w:fldChar w:fldCharType="begin"/>
        </w:r>
        <w:r w:rsidR="00DA4053">
          <w:rPr>
            <w:webHidden/>
          </w:rPr>
          <w:instrText xml:space="preserve"> PAGEREF _Toc145435018 \h </w:instrText>
        </w:r>
        <w:r w:rsidR="00DA4053">
          <w:rPr>
            <w:webHidden/>
          </w:rPr>
        </w:r>
        <w:r w:rsidR="00DA4053">
          <w:rPr>
            <w:webHidden/>
          </w:rPr>
          <w:fldChar w:fldCharType="separate"/>
        </w:r>
        <w:r w:rsidR="00DA4053">
          <w:rPr>
            <w:webHidden/>
          </w:rPr>
          <w:t>5</w:t>
        </w:r>
        <w:r w:rsidR="00DA4053">
          <w:rPr>
            <w:webHidden/>
          </w:rPr>
          <w:fldChar w:fldCharType="end"/>
        </w:r>
      </w:hyperlink>
    </w:p>
    <w:p w14:paraId="4785F217" w14:textId="003C92C1"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19" w:history="1">
        <w:r w:rsidR="00DA4053" w:rsidRPr="00890B70">
          <w:rPr>
            <w:rStyle w:val="Lienhypertexte"/>
          </w:rPr>
          <w:t>7.3.</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Format des fichiers</w:t>
        </w:r>
        <w:r w:rsidR="00DA4053">
          <w:rPr>
            <w:webHidden/>
          </w:rPr>
          <w:tab/>
        </w:r>
        <w:r w:rsidR="00DA4053">
          <w:rPr>
            <w:webHidden/>
          </w:rPr>
          <w:fldChar w:fldCharType="begin"/>
        </w:r>
        <w:r w:rsidR="00DA4053">
          <w:rPr>
            <w:webHidden/>
          </w:rPr>
          <w:instrText xml:space="preserve"> PAGEREF _Toc145435019 \h </w:instrText>
        </w:r>
        <w:r w:rsidR="00DA4053">
          <w:rPr>
            <w:webHidden/>
          </w:rPr>
        </w:r>
        <w:r w:rsidR="00DA4053">
          <w:rPr>
            <w:webHidden/>
          </w:rPr>
          <w:fldChar w:fldCharType="separate"/>
        </w:r>
        <w:r w:rsidR="00DA4053">
          <w:rPr>
            <w:webHidden/>
          </w:rPr>
          <w:t>6</w:t>
        </w:r>
        <w:r w:rsidR="00DA4053">
          <w:rPr>
            <w:webHidden/>
          </w:rPr>
          <w:fldChar w:fldCharType="end"/>
        </w:r>
      </w:hyperlink>
    </w:p>
    <w:p w14:paraId="78A531D8" w14:textId="7720507E"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20" w:history="1">
        <w:r w:rsidR="00DA4053" w:rsidRPr="00890B70">
          <w:rPr>
            <w:rStyle w:val="Lienhypertexte"/>
          </w:rPr>
          <w:t>7.4.</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Copie de sauvegarde</w:t>
        </w:r>
        <w:r w:rsidR="00DA4053">
          <w:rPr>
            <w:webHidden/>
          </w:rPr>
          <w:tab/>
        </w:r>
        <w:r w:rsidR="00DA4053">
          <w:rPr>
            <w:webHidden/>
          </w:rPr>
          <w:fldChar w:fldCharType="begin"/>
        </w:r>
        <w:r w:rsidR="00DA4053">
          <w:rPr>
            <w:webHidden/>
          </w:rPr>
          <w:instrText xml:space="preserve"> PAGEREF _Toc145435020 \h </w:instrText>
        </w:r>
        <w:r w:rsidR="00DA4053">
          <w:rPr>
            <w:webHidden/>
          </w:rPr>
        </w:r>
        <w:r w:rsidR="00DA4053">
          <w:rPr>
            <w:webHidden/>
          </w:rPr>
          <w:fldChar w:fldCharType="separate"/>
        </w:r>
        <w:r w:rsidR="00DA4053">
          <w:rPr>
            <w:webHidden/>
          </w:rPr>
          <w:t>6</w:t>
        </w:r>
        <w:r w:rsidR="00DA4053">
          <w:rPr>
            <w:webHidden/>
          </w:rPr>
          <w:fldChar w:fldCharType="end"/>
        </w:r>
      </w:hyperlink>
    </w:p>
    <w:p w14:paraId="74763555" w14:textId="60518551"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21" w:history="1">
        <w:r w:rsidR="00DA4053" w:rsidRPr="00890B70">
          <w:rPr>
            <w:rStyle w:val="Lienhypertexte"/>
          </w:rPr>
          <w:t>7.5.</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Présence de « programme informatique malveillant »</w:t>
        </w:r>
        <w:r w:rsidR="00DA4053">
          <w:rPr>
            <w:webHidden/>
          </w:rPr>
          <w:tab/>
        </w:r>
        <w:r w:rsidR="00DA4053">
          <w:rPr>
            <w:webHidden/>
          </w:rPr>
          <w:fldChar w:fldCharType="begin"/>
        </w:r>
        <w:r w:rsidR="00DA4053">
          <w:rPr>
            <w:webHidden/>
          </w:rPr>
          <w:instrText xml:space="preserve"> PAGEREF _Toc145435021 \h </w:instrText>
        </w:r>
        <w:r w:rsidR="00DA4053">
          <w:rPr>
            <w:webHidden/>
          </w:rPr>
        </w:r>
        <w:r w:rsidR="00DA4053">
          <w:rPr>
            <w:webHidden/>
          </w:rPr>
          <w:fldChar w:fldCharType="separate"/>
        </w:r>
        <w:r w:rsidR="00DA4053">
          <w:rPr>
            <w:webHidden/>
          </w:rPr>
          <w:t>6</w:t>
        </w:r>
        <w:r w:rsidR="00DA4053">
          <w:rPr>
            <w:webHidden/>
          </w:rPr>
          <w:fldChar w:fldCharType="end"/>
        </w:r>
      </w:hyperlink>
    </w:p>
    <w:p w14:paraId="75E90678" w14:textId="26AE05A7"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22" w:history="1">
        <w:r w:rsidR="00DA4053" w:rsidRPr="00890B70">
          <w:rPr>
            <w:rStyle w:val="Lienhypertexte"/>
          </w:rPr>
          <w:t>8.</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Jugement des candidatures et des offres</w:t>
        </w:r>
        <w:r w:rsidR="00DA4053">
          <w:rPr>
            <w:webHidden/>
          </w:rPr>
          <w:tab/>
        </w:r>
        <w:r w:rsidR="00DA4053">
          <w:rPr>
            <w:webHidden/>
          </w:rPr>
          <w:fldChar w:fldCharType="begin"/>
        </w:r>
        <w:r w:rsidR="00DA4053">
          <w:rPr>
            <w:webHidden/>
          </w:rPr>
          <w:instrText xml:space="preserve"> PAGEREF _Toc145435022 \h </w:instrText>
        </w:r>
        <w:r w:rsidR="00DA4053">
          <w:rPr>
            <w:webHidden/>
          </w:rPr>
        </w:r>
        <w:r w:rsidR="00DA4053">
          <w:rPr>
            <w:webHidden/>
          </w:rPr>
          <w:fldChar w:fldCharType="separate"/>
        </w:r>
        <w:r w:rsidR="00DA4053">
          <w:rPr>
            <w:webHidden/>
          </w:rPr>
          <w:t>7</w:t>
        </w:r>
        <w:r w:rsidR="00DA4053">
          <w:rPr>
            <w:webHidden/>
          </w:rPr>
          <w:fldChar w:fldCharType="end"/>
        </w:r>
      </w:hyperlink>
    </w:p>
    <w:p w14:paraId="07AA2EE5" w14:textId="229387D7"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23" w:history="1">
        <w:r w:rsidR="00DA4053" w:rsidRPr="00890B70">
          <w:rPr>
            <w:rStyle w:val="Lienhypertexte"/>
          </w:rPr>
          <w:t>8.1.</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Candidature</w:t>
        </w:r>
        <w:r w:rsidR="00DA4053">
          <w:rPr>
            <w:webHidden/>
          </w:rPr>
          <w:tab/>
        </w:r>
        <w:r w:rsidR="00DA4053">
          <w:rPr>
            <w:webHidden/>
          </w:rPr>
          <w:fldChar w:fldCharType="begin"/>
        </w:r>
        <w:r w:rsidR="00DA4053">
          <w:rPr>
            <w:webHidden/>
          </w:rPr>
          <w:instrText xml:space="preserve"> PAGEREF _Toc145435023 \h </w:instrText>
        </w:r>
        <w:r w:rsidR="00DA4053">
          <w:rPr>
            <w:webHidden/>
          </w:rPr>
        </w:r>
        <w:r w:rsidR="00DA4053">
          <w:rPr>
            <w:webHidden/>
          </w:rPr>
          <w:fldChar w:fldCharType="separate"/>
        </w:r>
        <w:r w:rsidR="00DA4053">
          <w:rPr>
            <w:webHidden/>
          </w:rPr>
          <w:t>7</w:t>
        </w:r>
        <w:r w:rsidR="00DA4053">
          <w:rPr>
            <w:webHidden/>
          </w:rPr>
          <w:fldChar w:fldCharType="end"/>
        </w:r>
      </w:hyperlink>
    </w:p>
    <w:p w14:paraId="26D5C010" w14:textId="65C504C8" w:rsidR="00DA4053"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024" w:history="1">
        <w:r w:rsidR="00DA4053" w:rsidRPr="00890B70">
          <w:rPr>
            <w:rStyle w:val="Lienhypertexte"/>
          </w:rPr>
          <w:t>8.2.</w:t>
        </w:r>
        <w:r w:rsidR="00DA4053">
          <w:rPr>
            <w:rFonts w:asciiTheme="minorHAnsi" w:eastAsiaTheme="minorEastAsia" w:hAnsiTheme="minorHAnsi" w:cstheme="minorBidi"/>
            <w:smallCaps w:val="0"/>
            <w:snapToGrid/>
            <w:kern w:val="2"/>
            <w:sz w:val="22"/>
            <w:szCs w:val="22"/>
            <w:lang w:bidi="ar-SA"/>
            <w14:ligatures w14:val="standardContextual"/>
          </w:rPr>
          <w:tab/>
        </w:r>
        <w:r w:rsidR="00DA4053" w:rsidRPr="00890B70">
          <w:rPr>
            <w:rStyle w:val="Lienhypertexte"/>
          </w:rPr>
          <w:t>Offre</w:t>
        </w:r>
        <w:r w:rsidR="00DA4053">
          <w:rPr>
            <w:webHidden/>
          </w:rPr>
          <w:tab/>
        </w:r>
        <w:r w:rsidR="00DA4053">
          <w:rPr>
            <w:webHidden/>
          </w:rPr>
          <w:fldChar w:fldCharType="begin"/>
        </w:r>
        <w:r w:rsidR="00DA4053">
          <w:rPr>
            <w:webHidden/>
          </w:rPr>
          <w:instrText xml:space="preserve"> PAGEREF _Toc145435024 \h </w:instrText>
        </w:r>
        <w:r w:rsidR="00DA4053">
          <w:rPr>
            <w:webHidden/>
          </w:rPr>
        </w:r>
        <w:r w:rsidR="00DA4053">
          <w:rPr>
            <w:webHidden/>
          </w:rPr>
          <w:fldChar w:fldCharType="separate"/>
        </w:r>
        <w:r w:rsidR="00DA4053">
          <w:rPr>
            <w:webHidden/>
          </w:rPr>
          <w:t>7</w:t>
        </w:r>
        <w:r w:rsidR="00DA4053">
          <w:rPr>
            <w:webHidden/>
          </w:rPr>
          <w:fldChar w:fldCharType="end"/>
        </w:r>
      </w:hyperlink>
    </w:p>
    <w:p w14:paraId="7135FA7B" w14:textId="37E8A02B" w:rsidR="00DA4053"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025" w:history="1">
        <w:r w:rsidR="00DA4053" w:rsidRPr="00890B70">
          <w:rPr>
            <w:rStyle w:val="Lienhypertexte"/>
          </w:rPr>
          <w:t>8.2.1.</w:t>
        </w:r>
        <w:r w:rsidR="00DA4053">
          <w:rPr>
            <w:rFonts w:asciiTheme="minorHAnsi" w:eastAsiaTheme="minorEastAsia" w:hAnsiTheme="minorHAnsi" w:cstheme="minorBidi"/>
            <w:i w:val="0"/>
            <w:iCs w:val="0"/>
            <w:snapToGrid/>
            <w:kern w:val="2"/>
            <w:sz w:val="22"/>
            <w:szCs w:val="22"/>
            <w14:ligatures w14:val="standardContextual"/>
          </w:rPr>
          <w:tab/>
        </w:r>
        <w:r w:rsidR="00DA4053" w:rsidRPr="00890B70">
          <w:rPr>
            <w:rStyle w:val="Lienhypertexte"/>
          </w:rPr>
          <w:t>Méthode d’analyse</w:t>
        </w:r>
        <w:r w:rsidR="00DA4053">
          <w:rPr>
            <w:webHidden/>
          </w:rPr>
          <w:tab/>
        </w:r>
        <w:r w:rsidR="00DA4053">
          <w:rPr>
            <w:webHidden/>
          </w:rPr>
          <w:fldChar w:fldCharType="begin"/>
        </w:r>
        <w:r w:rsidR="00DA4053">
          <w:rPr>
            <w:webHidden/>
          </w:rPr>
          <w:instrText xml:space="preserve"> PAGEREF _Toc145435025 \h </w:instrText>
        </w:r>
        <w:r w:rsidR="00DA4053">
          <w:rPr>
            <w:webHidden/>
          </w:rPr>
        </w:r>
        <w:r w:rsidR="00DA4053">
          <w:rPr>
            <w:webHidden/>
          </w:rPr>
          <w:fldChar w:fldCharType="separate"/>
        </w:r>
        <w:r w:rsidR="00DA4053">
          <w:rPr>
            <w:webHidden/>
          </w:rPr>
          <w:t>7</w:t>
        </w:r>
        <w:r w:rsidR="00DA4053">
          <w:rPr>
            <w:webHidden/>
          </w:rPr>
          <w:fldChar w:fldCharType="end"/>
        </w:r>
      </w:hyperlink>
    </w:p>
    <w:p w14:paraId="3ED72444" w14:textId="33F39E5E" w:rsidR="00DA4053"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026" w:history="1">
        <w:r w:rsidR="00DA4053" w:rsidRPr="00890B70">
          <w:rPr>
            <w:rStyle w:val="Lienhypertexte"/>
          </w:rPr>
          <w:t>8.2.2.</w:t>
        </w:r>
        <w:r w:rsidR="00DA4053">
          <w:rPr>
            <w:rFonts w:asciiTheme="minorHAnsi" w:eastAsiaTheme="minorEastAsia" w:hAnsiTheme="minorHAnsi" w:cstheme="minorBidi"/>
            <w:i w:val="0"/>
            <w:iCs w:val="0"/>
            <w:snapToGrid/>
            <w:kern w:val="2"/>
            <w:sz w:val="22"/>
            <w:szCs w:val="22"/>
            <w14:ligatures w14:val="standardContextual"/>
          </w:rPr>
          <w:tab/>
        </w:r>
        <w:r w:rsidR="00DA4053" w:rsidRPr="00890B70">
          <w:rPr>
            <w:rStyle w:val="Lienhypertexte"/>
          </w:rPr>
          <w:t>Critères de notation des offres</w:t>
        </w:r>
        <w:r w:rsidR="00DA4053">
          <w:rPr>
            <w:webHidden/>
          </w:rPr>
          <w:tab/>
        </w:r>
        <w:r w:rsidR="00DA4053">
          <w:rPr>
            <w:webHidden/>
          </w:rPr>
          <w:fldChar w:fldCharType="begin"/>
        </w:r>
        <w:r w:rsidR="00DA4053">
          <w:rPr>
            <w:webHidden/>
          </w:rPr>
          <w:instrText xml:space="preserve"> PAGEREF _Toc145435026 \h </w:instrText>
        </w:r>
        <w:r w:rsidR="00DA4053">
          <w:rPr>
            <w:webHidden/>
          </w:rPr>
        </w:r>
        <w:r w:rsidR="00DA4053">
          <w:rPr>
            <w:webHidden/>
          </w:rPr>
          <w:fldChar w:fldCharType="separate"/>
        </w:r>
        <w:r w:rsidR="00DA4053">
          <w:rPr>
            <w:webHidden/>
          </w:rPr>
          <w:t>7</w:t>
        </w:r>
        <w:r w:rsidR="00DA4053">
          <w:rPr>
            <w:webHidden/>
          </w:rPr>
          <w:fldChar w:fldCharType="end"/>
        </w:r>
      </w:hyperlink>
    </w:p>
    <w:p w14:paraId="5E97079D" w14:textId="13A04F1F" w:rsidR="00DA4053" w:rsidRDefault="00000000">
      <w:pPr>
        <w:pStyle w:val="TM4"/>
        <w:rPr>
          <w:rFonts w:asciiTheme="minorHAnsi" w:eastAsiaTheme="minorEastAsia" w:hAnsiTheme="minorHAnsi" w:cstheme="minorBidi"/>
          <w:snapToGrid/>
          <w:kern w:val="2"/>
          <w:sz w:val="22"/>
          <w:szCs w:val="22"/>
          <w14:ligatures w14:val="standardContextual"/>
        </w:rPr>
      </w:pPr>
      <w:hyperlink w:anchor="_Toc145435027" w:history="1">
        <w:r w:rsidR="00DA4053" w:rsidRPr="00890B70">
          <w:rPr>
            <w:rStyle w:val="Lienhypertexte"/>
          </w:rPr>
          <w:t>8.2.2.1.</w:t>
        </w:r>
        <w:r w:rsidR="00DA4053">
          <w:rPr>
            <w:rFonts w:asciiTheme="minorHAnsi" w:eastAsiaTheme="minorEastAsia" w:hAnsiTheme="minorHAnsi" w:cstheme="minorBidi"/>
            <w:snapToGrid/>
            <w:kern w:val="2"/>
            <w:sz w:val="22"/>
            <w:szCs w:val="22"/>
            <w14:ligatures w14:val="standardContextual"/>
          </w:rPr>
          <w:tab/>
        </w:r>
        <w:r w:rsidR="00DA4053" w:rsidRPr="00890B70">
          <w:rPr>
            <w:rStyle w:val="Lienhypertexte"/>
          </w:rPr>
          <w:t>Méthode d’analyse du critère technique</w:t>
        </w:r>
        <w:r w:rsidR="00DA4053">
          <w:rPr>
            <w:webHidden/>
          </w:rPr>
          <w:tab/>
        </w:r>
        <w:r w:rsidR="00DA4053">
          <w:rPr>
            <w:webHidden/>
          </w:rPr>
          <w:fldChar w:fldCharType="begin"/>
        </w:r>
        <w:r w:rsidR="00DA4053">
          <w:rPr>
            <w:webHidden/>
          </w:rPr>
          <w:instrText xml:space="preserve"> PAGEREF _Toc145435027 \h </w:instrText>
        </w:r>
        <w:r w:rsidR="00DA4053">
          <w:rPr>
            <w:webHidden/>
          </w:rPr>
        </w:r>
        <w:r w:rsidR="00DA4053">
          <w:rPr>
            <w:webHidden/>
          </w:rPr>
          <w:fldChar w:fldCharType="separate"/>
        </w:r>
        <w:r w:rsidR="00DA4053">
          <w:rPr>
            <w:webHidden/>
          </w:rPr>
          <w:t>8</w:t>
        </w:r>
        <w:r w:rsidR="00DA4053">
          <w:rPr>
            <w:webHidden/>
          </w:rPr>
          <w:fldChar w:fldCharType="end"/>
        </w:r>
      </w:hyperlink>
    </w:p>
    <w:p w14:paraId="630BF3BD" w14:textId="7638D443" w:rsidR="00DA4053" w:rsidRDefault="00000000">
      <w:pPr>
        <w:pStyle w:val="TM4"/>
        <w:rPr>
          <w:rFonts w:asciiTheme="minorHAnsi" w:eastAsiaTheme="minorEastAsia" w:hAnsiTheme="minorHAnsi" w:cstheme="minorBidi"/>
          <w:snapToGrid/>
          <w:kern w:val="2"/>
          <w:sz w:val="22"/>
          <w:szCs w:val="22"/>
          <w14:ligatures w14:val="standardContextual"/>
        </w:rPr>
      </w:pPr>
      <w:hyperlink w:anchor="_Toc145435028" w:history="1">
        <w:r w:rsidR="00DA4053" w:rsidRPr="00890B70">
          <w:rPr>
            <w:rStyle w:val="Lienhypertexte"/>
          </w:rPr>
          <w:t>8.2.2.2.</w:t>
        </w:r>
        <w:r w:rsidR="00DA4053">
          <w:rPr>
            <w:rFonts w:asciiTheme="minorHAnsi" w:eastAsiaTheme="minorEastAsia" w:hAnsiTheme="minorHAnsi" w:cstheme="minorBidi"/>
            <w:snapToGrid/>
            <w:kern w:val="2"/>
            <w:sz w:val="22"/>
            <w:szCs w:val="22"/>
            <w14:ligatures w14:val="standardContextual"/>
          </w:rPr>
          <w:tab/>
        </w:r>
        <w:r w:rsidR="00DA4053" w:rsidRPr="00890B70">
          <w:rPr>
            <w:rStyle w:val="Lienhypertexte"/>
          </w:rPr>
          <w:t>Méthode d’analyse du critère prix</w:t>
        </w:r>
        <w:r w:rsidR="00DA4053">
          <w:rPr>
            <w:webHidden/>
          </w:rPr>
          <w:tab/>
        </w:r>
        <w:r w:rsidR="00DA4053">
          <w:rPr>
            <w:webHidden/>
          </w:rPr>
          <w:fldChar w:fldCharType="begin"/>
        </w:r>
        <w:r w:rsidR="00DA4053">
          <w:rPr>
            <w:webHidden/>
          </w:rPr>
          <w:instrText xml:space="preserve"> PAGEREF _Toc145435028 \h </w:instrText>
        </w:r>
        <w:r w:rsidR="00DA4053">
          <w:rPr>
            <w:webHidden/>
          </w:rPr>
        </w:r>
        <w:r w:rsidR="00DA4053">
          <w:rPr>
            <w:webHidden/>
          </w:rPr>
          <w:fldChar w:fldCharType="separate"/>
        </w:r>
        <w:r w:rsidR="00DA4053">
          <w:rPr>
            <w:webHidden/>
          </w:rPr>
          <w:t>8</w:t>
        </w:r>
        <w:r w:rsidR="00DA4053">
          <w:rPr>
            <w:webHidden/>
          </w:rPr>
          <w:fldChar w:fldCharType="end"/>
        </w:r>
      </w:hyperlink>
    </w:p>
    <w:p w14:paraId="5C929477" w14:textId="1352E50B" w:rsidR="00DA4053"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029" w:history="1">
        <w:r w:rsidR="00DA4053" w:rsidRPr="00890B70">
          <w:rPr>
            <w:rStyle w:val="Lienhypertexte"/>
          </w:rPr>
          <w:t>8.2.3.</w:t>
        </w:r>
        <w:r w:rsidR="00DA4053">
          <w:rPr>
            <w:rFonts w:asciiTheme="minorHAnsi" w:eastAsiaTheme="minorEastAsia" w:hAnsiTheme="minorHAnsi" w:cstheme="minorBidi"/>
            <w:i w:val="0"/>
            <w:iCs w:val="0"/>
            <w:snapToGrid/>
            <w:kern w:val="2"/>
            <w:sz w:val="22"/>
            <w:szCs w:val="22"/>
            <w14:ligatures w14:val="standardContextual"/>
          </w:rPr>
          <w:tab/>
        </w:r>
        <w:r w:rsidR="00DA4053" w:rsidRPr="00890B70">
          <w:rPr>
            <w:rStyle w:val="Lienhypertexte"/>
          </w:rPr>
          <w:t>Négociation et classement final</w:t>
        </w:r>
        <w:r w:rsidR="00DA4053">
          <w:rPr>
            <w:webHidden/>
          </w:rPr>
          <w:tab/>
        </w:r>
        <w:r w:rsidR="00DA4053">
          <w:rPr>
            <w:webHidden/>
          </w:rPr>
          <w:fldChar w:fldCharType="begin"/>
        </w:r>
        <w:r w:rsidR="00DA4053">
          <w:rPr>
            <w:webHidden/>
          </w:rPr>
          <w:instrText xml:space="preserve"> PAGEREF _Toc145435029 \h </w:instrText>
        </w:r>
        <w:r w:rsidR="00DA4053">
          <w:rPr>
            <w:webHidden/>
          </w:rPr>
        </w:r>
        <w:r w:rsidR="00DA4053">
          <w:rPr>
            <w:webHidden/>
          </w:rPr>
          <w:fldChar w:fldCharType="separate"/>
        </w:r>
        <w:r w:rsidR="00DA4053">
          <w:rPr>
            <w:webHidden/>
          </w:rPr>
          <w:t>8</w:t>
        </w:r>
        <w:r w:rsidR="00DA4053">
          <w:rPr>
            <w:webHidden/>
          </w:rPr>
          <w:fldChar w:fldCharType="end"/>
        </w:r>
      </w:hyperlink>
    </w:p>
    <w:p w14:paraId="7E568E44" w14:textId="28C97B82"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30" w:history="1">
        <w:r w:rsidR="00DA4053" w:rsidRPr="00890B70">
          <w:rPr>
            <w:rStyle w:val="Lienhypertexte"/>
          </w:rPr>
          <w:t>9.</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Renseignements complémentaires</w:t>
        </w:r>
        <w:r w:rsidR="00DA4053">
          <w:rPr>
            <w:webHidden/>
          </w:rPr>
          <w:tab/>
        </w:r>
        <w:r w:rsidR="00DA4053">
          <w:rPr>
            <w:webHidden/>
          </w:rPr>
          <w:fldChar w:fldCharType="begin"/>
        </w:r>
        <w:r w:rsidR="00DA4053">
          <w:rPr>
            <w:webHidden/>
          </w:rPr>
          <w:instrText xml:space="preserve"> PAGEREF _Toc145435030 \h </w:instrText>
        </w:r>
        <w:r w:rsidR="00DA4053">
          <w:rPr>
            <w:webHidden/>
          </w:rPr>
        </w:r>
        <w:r w:rsidR="00DA4053">
          <w:rPr>
            <w:webHidden/>
          </w:rPr>
          <w:fldChar w:fldCharType="separate"/>
        </w:r>
        <w:r w:rsidR="00DA4053">
          <w:rPr>
            <w:webHidden/>
          </w:rPr>
          <w:t>9</w:t>
        </w:r>
        <w:r w:rsidR="00DA4053">
          <w:rPr>
            <w:webHidden/>
          </w:rPr>
          <w:fldChar w:fldCharType="end"/>
        </w:r>
      </w:hyperlink>
    </w:p>
    <w:p w14:paraId="599CBC44" w14:textId="7F2E78B7" w:rsidR="00DA4053"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031" w:history="1">
        <w:r w:rsidR="00DA4053" w:rsidRPr="00890B70">
          <w:rPr>
            <w:rStyle w:val="Lienhypertexte"/>
          </w:rPr>
          <w:t>10.</w:t>
        </w:r>
        <w:r w:rsidR="00DA4053">
          <w:rPr>
            <w:rFonts w:asciiTheme="minorHAnsi" w:eastAsiaTheme="minorEastAsia" w:hAnsiTheme="minorHAnsi" w:cstheme="minorBidi"/>
            <w:b w:val="0"/>
            <w:bCs w:val="0"/>
            <w:caps w:val="0"/>
            <w:snapToGrid/>
            <w:kern w:val="2"/>
            <w:sz w:val="22"/>
            <w:szCs w:val="22"/>
            <w:lang w:bidi="ar-SA"/>
            <w14:ligatures w14:val="standardContextual"/>
          </w:rPr>
          <w:tab/>
        </w:r>
        <w:r w:rsidR="00DA4053" w:rsidRPr="00890B70">
          <w:rPr>
            <w:rStyle w:val="Lienhypertexte"/>
          </w:rPr>
          <w:t>Instances chargées des procédures de recours.</w:t>
        </w:r>
        <w:r w:rsidR="00DA4053">
          <w:rPr>
            <w:webHidden/>
          </w:rPr>
          <w:tab/>
        </w:r>
        <w:r w:rsidR="00DA4053">
          <w:rPr>
            <w:webHidden/>
          </w:rPr>
          <w:fldChar w:fldCharType="begin"/>
        </w:r>
        <w:r w:rsidR="00DA4053">
          <w:rPr>
            <w:webHidden/>
          </w:rPr>
          <w:instrText xml:space="preserve"> PAGEREF _Toc145435031 \h </w:instrText>
        </w:r>
        <w:r w:rsidR="00DA4053">
          <w:rPr>
            <w:webHidden/>
          </w:rPr>
        </w:r>
        <w:r w:rsidR="00DA4053">
          <w:rPr>
            <w:webHidden/>
          </w:rPr>
          <w:fldChar w:fldCharType="separate"/>
        </w:r>
        <w:r w:rsidR="00DA4053">
          <w:rPr>
            <w:webHidden/>
          </w:rPr>
          <w:t>9</w:t>
        </w:r>
        <w:r w:rsidR="00DA4053">
          <w:rPr>
            <w:webHidden/>
          </w:rPr>
          <w:fldChar w:fldCharType="end"/>
        </w:r>
      </w:hyperlink>
    </w:p>
    <w:p w14:paraId="773463E8" w14:textId="6CEF5664" w:rsidR="00FD4AD5" w:rsidRPr="005E71D5" w:rsidRDefault="007053FE" w:rsidP="00327096">
      <w:pPr>
        <w:pStyle w:val="Paragraphedeliste"/>
      </w:pPr>
      <w:r w:rsidRPr="009B6732">
        <w:rPr>
          <w:rStyle w:val="Accentuation"/>
        </w:rPr>
        <w:fldChar w:fldCharType="end"/>
      </w:r>
    </w:p>
    <w:p w14:paraId="2FE9BFD5" w14:textId="77777777" w:rsidR="00FD4AD5" w:rsidRPr="005E71D5" w:rsidRDefault="00FD4AD5" w:rsidP="00327096"/>
    <w:p w14:paraId="35710E4B" w14:textId="77777777" w:rsidR="00892AEA" w:rsidRDefault="009764E1" w:rsidP="00063BC1">
      <w:pPr>
        <w:pStyle w:val="Titre1"/>
        <w:spacing w:after="120"/>
      </w:pPr>
      <w:r>
        <w:br w:type="page"/>
      </w:r>
      <w:bookmarkStart w:id="6" w:name="_Toc199552619"/>
      <w:bookmarkStart w:id="7" w:name="_Toc267583609"/>
      <w:bookmarkStart w:id="8" w:name="_Toc466283040"/>
      <w:bookmarkStart w:id="9" w:name="_Toc145434997"/>
      <w:r w:rsidR="00892AEA" w:rsidRPr="00892AEA">
        <w:lastRenderedPageBreak/>
        <w:t>Identification</w:t>
      </w:r>
      <w:r w:rsidR="00892AEA">
        <w:t xml:space="preserve"> de l’acheteur</w:t>
      </w:r>
      <w:bookmarkEnd w:id="6"/>
      <w:bookmarkEnd w:id="7"/>
      <w:bookmarkEnd w:id="8"/>
      <w:bookmarkEnd w:id="9"/>
    </w:p>
    <w:p w14:paraId="3F5D3762" w14:textId="77777777" w:rsidR="005324A9" w:rsidRPr="005324A9" w:rsidRDefault="005324A9" w:rsidP="005324A9">
      <w:bookmarkStart w:id="10" w:name="_Toc199552620"/>
      <w:bookmarkStart w:id="11" w:name="_Toc267583610"/>
      <w:bookmarkStart w:id="12" w:name="_Toc466283041"/>
      <w:r w:rsidRPr="005324A9">
        <w:t xml:space="preserve">Villa </w:t>
      </w:r>
      <w:proofErr w:type="spellStart"/>
      <w:r w:rsidRPr="005324A9">
        <w:t>Arson</w:t>
      </w:r>
      <w:proofErr w:type="spellEnd"/>
    </w:p>
    <w:p w14:paraId="76228244" w14:textId="77777777" w:rsidR="005324A9" w:rsidRPr="005324A9" w:rsidRDefault="005324A9" w:rsidP="005324A9">
      <w:r w:rsidRPr="005324A9">
        <w:t xml:space="preserve">20 avenue Stephen </w:t>
      </w:r>
      <w:proofErr w:type="spellStart"/>
      <w:r w:rsidRPr="005324A9">
        <w:t>Liegeard</w:t>
      </w:r>
      <w:proofErr w:type="spellEnd"/>
    </w:p>
    <w:p w14:paraId="24EC587A" w14:textId="77777777" w:rsidR="005324A9" w:rsidRPr="005324A9" w:rsidRDefault="005324A9" w:rsidP="005324A9">
      <w:r w:rsidRPr="005324A9">
        <w:t>06100 Nice</w:t>
      </w:r>
    </w:p>
    <w:p w14:paraId="64FB5AAC" w14:textId="452365B9" w:rsidR="00892AEA" w:rsidRDefault="00892AEA" w:rsidP="005324A9">
      <w:pPr>
        <w:pStyle w:val="Titre1"/>
      </w:pPr>
      <w:bookmarkStart w:id="13" w:name="_Toc145434998"/>
      <w:r w:rsidRPr="00892AEA">
        <w:t>Objet</w:t>
      </w:r>
      <w:r>
        <w:t xml:space="preserve"> de l</w:t>
      </w:r>
      <w:bookmarkEnd w:id="10"/>
      <w:bookmarkEnd w:id="11"/>
      <w:bookmarkEnd w:id="12"/>
      <w:r w:rsidR="003F5B7C">
        <w:rPr>
          <w:lang w:val="fr-FR"/>
        </w:rPr>
        <w:t>a consultation</w:t>
      </w:r>
      <w:bookmarkEnd w:id="13"/>
    </w:p>
    <w:p w14:paraId="421444A1" w14:textId="77777777" w:rsidR="005324A9" w:rsidRDefault="005324A9" w:rsidP="005324A9">
      <w:bookmarkStart w:id="14" w:name="_Toc69921548"/>
      <w:bookmarkStart w:id="15" w:name="_Toc69921594"/>
      <w:bookmarkStart w:id="16" w:name="_Toc69921549"/>
      <w:bookmarkStart w:id="17" w:name="_Toc69921595"/>
      <w:bookmarkStart w:id="18" w:name="_Toc69921550"/>
      <w:bookmarkStart w:id="19" w:name="_Toc69921596"/>
      <w:bookmarkStart w:id="20" w:name="_Toc69921551"/>
      <w:bookmarkStart w:id="21" w:name="_Toc69921597"/>
      <w:bookmarkStart w:id="22" w:name="_Toc69921552"/>
      <w:bookmarkStart w:id="23" w:name="_Toc69921598"/>
      <w:bookmarkStart w:id="24" w:name="_Hlk515294825"/>
      <w:bookmarkStart w:id="25" w:name="_Hlk70279327"/>
      <w:bookmarkStart w:id="26" w:name="_Hlk115189572"/>
      <w:bookmarkStart w:id="27" w:name="_Hlk115189460"/>
      <w:bookmarkStart w:id="28" w:name="_Toc199552621"/>
      <w:bookmarkStart w:id="29" w:name="_Toc267583611"/>
      <w:bookmarkStart w:id="30" w:name="_Toc466283042"/>
      <w:bookmarkEnd w:id="14"/>
      <w:bookmarkEnd w:id="15"/>
      <w:bookmarkEnd w:id="16"/>
      <w:bookmarkEnd w:id="17"/>
      <w:bookmarkEnd w:id="18"/>
      <w:bookmarkEnd w:id="19"/>
      <w:bookmarkEnd w:id="20"/>
      <w:bookmarkEnd w:id="21"/>
      <w:bookmarkEnd w:id="22"/>
      <w:bookmarkEnd w:id="23"/>
      <w:r>
        <w:t xml:space="preserve">Le présent accord-cadre concerne la fourniture de prestations d’impressions pour le compte de la Villa </w:t>
      </w:r>
      <w:proofErr w:type="spellStart"/>
      <w:r>
        <w:t>Arson</w:t>
      </w:r>
      <w:proofErr w:type="spellEnd"/>
      <w:r>
        <w:t xml:space="preserve"> couvrant :</w:t>
      </w:r>
    </w:p>
    <w:p w14:paraId="1E99AEDB" w14:textId="77777777" w:rsidR="005324A9" w:rsidRDefault="005324A9" w:rsidP="005324A9">
      <w:pPr>
        <w:numPr>
          <w:ilvl w:val="0"/>
          <w:numId w:val="8"/>
        </w:numPr>
        <w:spacing w:before="40" w:after="40"/>
      </w:pPr>
      <w:r>
        <w:t>La location des matériels.</w:t>
      </w:r>
    </w:p>
    <w:p w14:paraId="08D5BD49" w14:textId="77777777" w:rsidR="005324A9" w:rsidRDefault="005324A9" w:rsidP="005324A9">
      <w:pPr>
        <w:numPr>
          <w:ilvl w:val="0"/>
          <w:numId w:val="8"/>
        </w:numPr>
        <w:spacing w:before="40" w:after="40"/>
      </w:pPr>
      <w:r>
        <w:t>Le réassort automatique des consommables.</w:t>
      </w:r>
    </w:p>
    <w:p w14:paraId="0ACB5611" w14:textId="77777777" w:rsidR="005324A9" w:rsidRDefault="005324A9" w:rsidP="005324A9">
      <w:pPr>
        <w:numPr>
          <w:ilvl w:val="0"/>
          <w:numId w:val="8"/>
        </w:numPr>
        <w:spacing w:before="40" w:after="40"/>
      </w:pPr>
      <w:bookmarkStart w:id="31" w:name="_Hlk115446290"/>
      <w:r>
        <w:t>Un outil de gestion de flux d’impressions</w:t>
      </w:r>
      <w:bookmarkEnd w:id="24"/>
      <w:r>
        <w:t>.</w:t>
      </w:r>
    </w:p>
    <w:bookmarkEnd w:id="31"/>
    <w:p w14:paraId="35B174A9" w14:textId="77777777" w:rsidR="005324A9" w:rsidRDefault="005324A9" w:rsidP="005324A9">
      <w:pPr>
        <w:pStyle w:val="Paragraphedeliste"/>
        <w:numPr>
          <w:ilvl w:val="0"/>
          <w:numId w:val="8"/>
        </w:numPr>
        <w:tabs>
          <w:tab w:val="left" w:pos="8325"/>
        </w:tabs>
        <w:spacing w:before="40" w:after="40"/>
      </w:pPr>
      <w:r>
        <w:t>La maintenance évolutive et curative des matériels.</w:t>
      </w:r>
    </w:p>
    <w:bookmarkEnd w:id="25"/>
    <w:p w14:paraId="7B6FD8DA" w14:textId="6A155284" w:rsidR="003F5B7C" w:rsidRDefault="005324A9" w:rsidP="005324A9">
      <w:pPr>
        <w:spacing w:before="60"/>
      </w:pPr>
      <w:r>
        <w:t xml:space="preserve">La Villa </w:t>
      </w:r>
      <w:proofErr w:type="spellStart"/>
      <w:r>
        <w:t>Arson</w:t>
      </w:r>
      <w:proofErr w:type="spellEnd"/>
      <w:r w:rsidR="003F5B7C">
        <w:t xml:space="preserve"> </w:t>
      </w:r>
      <w:r w:rsidR="003F5B7C" w:rsidRPr="005E71D5">
        <w:t>est exclusivem</w:t>
      </w:r>
      <w:r w:rsidR="003F5B7C" w:rsidRPr="008F67C0">
        <w:t>ent désigné</w:t>
      </w:r>
      <w:r>
        <w:t>e</w:t>
      </w:r>
      <w:r w:rsidR="003F5B7C" w:rsidRPr="005E71D5">
        <w:t xml:space="preserve"> dans la suite du présent document sous l’appellation « pouvoir adjudicateur »</w:t>
      </w:r>
      <w:r w:rsidR="003F5B7C">
        <w:t>.</w:t>
      </w:r>
      <w:bookmarkEnd w:id="26"/>
    </w:p>
    <w:p w14:paraId="368196BF" w14:textId="77777777" w:rsidR="00892AEA" w:rsidRDefault="00892AEA" w:rsidP="00533673">
      <w:pPr>
        <w:pStyle w:val="Titre1"/>
        <w:spacing w:after="120"/>
      </w:pPr>
      <w:bookmarkStart w:id="32" w:name="_Toc145434999"/>
      <w:bookmarkEnd w:id="27"/>
      <w:r>
        <w:t>Conditions de la consultation</w:t>
      </w:r>
      <w:bookmarkEnd w:id="28"/>
      <w:bookmarkEnd w:id="29"/>
      <w:bookmarkEnd w:id="30"/>
      <w:bookmarkEnd w:id="32"/>
    </w:p>
    <w:p w14:paraId="2480E339" w14:textId="77777777" w:rsidR="00892AEA" w:rsidRDefault="00892AEA" w:rsidP="0055525D">
      <w:pPr>
        <w:pStyle w:val="Titre2"/>
        <w:spacing w:after="120"/>
      </w:pPr>
      <w:bookmarkStart w:id="33" w:name="_Toc199552622"/>
      <w:bookmarkStart w:id="34" w:name="_Toc267583612"/>
      <w:bookmarkStart w:id="35" w:name="_Toc466283043"/>
      <w:bookmarkStart w:id="36" w:name="_Toc145435000"/>
      <w:r>
        <w:t xml:space="preserve">Mode de la </w:t>
      </w:r>
      <w:r w:rsidRPr="00892AEA">
        <w:t>consultation</w:t>
      </w:r>
      <w:bookmarkEnd w:id="33"/>
      <w:bookmarkEnd w:id="34"/>
      <w:bookmarkEnd w:id="35"/>
      <w:bookmarkEnd w:id="36"/>
    </w:p>
    <w:p w14:paraId="49FB3EF4" w14:textId="77777777" w:rsidR="00100754" w:rsidRPr="00430C76" w:rsidRDefault="00100754" w:rsidP="00100754">
      <w:pPr>
        <w:spacing w:before="60"/>
      </w:pPr>
      <w:bookmarkStart w:id="37" w:name="_Toc199552623"/>
      <w:bookmarkStart w:id="38" w:name="_Toc267583613"/>
      <w:bookmarkStart w:id="39" w:name="_Toc466283045"/>
      <w:r w:rsidRPr="00430C76">
        <w:t xml:space="preserve">Le présent Marché </w:t>
      </w:r>
      <w:r>
        <w:t>à</w:t>
      </w:r>
      <w:r w:rsidRPr="00430C76">
        <w:t xml:space="preserve"> Procédure Adaptée est organisé en application notamment de </w:t>
      </w:r>
      <w:r>
        <w:t>l’</w:t>
      </w:r>
      <w:r w:rsidRPr="00430C76">
        <w:t xml:space="preserve">article </w:t>
      </w:r>
      <w:r>
        <w:br/>
      </w:r>
      <w:r w:rsidRPr="00430C76">
        <w:t>R. 2123-1 du code de la commande publique</w:t>
      </w:r>
      <w:r>
        <w:t>.</w:t>
      </w:r>
    </w:p>
    <w:p w14:paraId="4E92B2A7" w14:textId="77777777" w:rsidR="003F5B7C" w:rsidRDefault="003F5B7C" w:rsidP="003F5B7C">
      <w:pPr>
        <w:spacing w:before="60"/>
      </w:pPr>
      <w:r w:rsidRPr="00430C76">
        <w:t xml:space="preserve">Les candidats sont informés que </w:t>
      </w:r>
      <w:r>
        <w:t xml:space="preserve">la personne publique </w:t>
      </w:r>
      <w:r w:rsidRPr="00430C76">
        <w:t>peut, à tout moment, ne pas donner suite à la consultation pour des</w:t>
      </w:r>
      <w:r>
        <w:t xml:space="preserve"> </w:t>
      </w:r>
      <w:r w:rsidRPr="00430C76">
        <w:t>motifs d'intérêt général.</w:t>
      </w:r>
    </w:p>
    <w:p w14:paraId="56608413" w14:textId="77777777" w:rsidR="00892AEA" w:rsidRPr="00F962C1" w:rsidRDefault="00892AEA" w:rsidP="004647D8">
      <w:pPr>
        <w:pStyle w:val="Titre2"/>
        <w:spacing w:before="60" w:after="60"/>
      </w:pPr>
      <w:bookmarkStart w:id="40" w:name="_Toc145435001"/>
      <w:r w:rsidRPr="00F962C1">
        <w:t>Décomposition en lots</w:t>
      </w:r>
      <w:bookmarkEnd w:id="37"/>
      <w:bookmarkEnd w:id="38"/>
      <w:bookmarkEnd w:id="39"/>
      <w:bookmarkEnd w:id="40"/>
    </w:p>
    <w:p w14:paraId="4C7C6413" w14:textId="77777777" w:rsidR="00DD6E16" w:rsidRDefault="00DD6E16" w:rsidP="00DD6E16">
      <w:bookmarkStart w:id="41" w:name="_Hlk69903631"/>
      <w:bookmarkStart w:id="42" w:name="_Toc24358705"/>
      <w:bookmarkStart w:id="43" w:name="_Toc39828823"/>
      <w:bookmarkStart w:id="44" w:name="_Toc51926320"/>
      <w:bookmarkStart w:id="45" w:name="_Toc466283044"/>
      <w:r w:rsidRPr="005E71D5">
        <w:t xml:space="preserve">Le présent </w:t>
      </w:r>
      <w:r>
        <w:t>accord-cadre</w:t>
      </w:r>
      <w:r w:rsidRPr="00BF54E0">
        <w:t xml:space="preserve"> </w:t>
      </w:r>
      <w:r>
        <w:t xml:space="preserve">n’est pas alloti afin de permettre au pouvoir adjudicateur : </w:t>
      </w:r>
    </w:p>
    <w:p w14:paraId="5B181966" w14:textId="77777777" w:rsidR="00DD6E16" w:rsidRDefault="00DD6E16" w:rsidP="00DD6E16">
      <w:pPr>
        <w:numPr>
          <w:ilvl w:val="0"/>
          <w:numId w:val="8"/>
        </w:numPr>
        <w:spacing w:before="60" w:after="0"/>
      </w:pPr>
      <w:r>
        <w:t>De disposer d’un interlocuteur unique, responsable du bon fonctionnement de l’ensemble des prestations.</w:t>
      </w:r>
    </w:p>
    <w:p w14:paraId="4693387E" w14:textId="254E77D7" w:rsidR="00DD6E16" w:rsidRPr="00B85FFC" w:rsidRDefault="00255AD2" w:rsidP="00DD6E16">
      <w:pPr>
        <w:numPr>
          <w:ilvl w:val="0"/>
          <w:numId w:val="8"/>
        </w:numPr>
        <w:spacing w:before="60"/>
      </w:pPr>
      <w:r>
        <w:t>D’o</w:t>
      </w:r>
      <w:r w:rsidR="00DD6E16">
        <w:t>ptimiser les prix unitaires par la massification de la commande globale.</w:t>
      </w:r>
    </w:p>
    <w:p w14:paraId="3B310E2C" w14:textId="45959552" w:rsidR="00F0173B" w:rsidRDefault="00F0173B" w:rsidP="00F0173B">
      <w:pPr>
        <w:pStyle w:val="Titre2"/>
        <w:spacing w:before="60" w:after="60"/>
      </w:pPr>
      <w:bookmarkStart w:id="46" w:name="_Toc145435002"/>
      <w:bookmarkEnd w:id="41"/>
      <w:r>
        <w:t xml:space="preserve">Nomenclature </w:t>
      </w:r>
      <w:r w:rsidRPr="00974753">
        <w:t>communautaire</w:t>
      </w:r>
      <w:bookmarkEnd w:id="42"/>
      <w:bookmarkEnd w:id="43"/>
      <w:bookmarkEnd w:id="44"/>
      <w:bookmarkEnd w:id="46"/>
    </w:p>
    <w:p w14:paraId="63F980C7" w14:textId="77777777" w:rsidR="00F0173B" w:rsidRDefault="00F0173B" w:rsidP="00F0173B">
      <w:pPr>
        <w:spacing w:before="60"/>
        <w:rPr>
          <w:lang w:eastAsia="x-none" w:bidi="en-US"/>
        </w:rPr>
      </w:pPr>
      <w:r>
        <w:rPr>
          <w:lang w:eastAsia="x-none" w:bidi="en-US"/>
        </w:rPr>
        <w:t>Les classifications principales et complémentaires conformes au vocabulaire commun des marchés européens (CPV) sont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672"/>
      </w:tblGrid>
      <w:tr w:rsidR="003F5B7C" w14:paraId="6185E225" w14:textId="77777777" w:rsidTr="004647D8">
        <w:trPr>
          <w:jc w:val="center"/>
        </w:trPr>
        <w:tc>
          <w:tcPr>
            <w:tcW w:w="3685" w:type="dxa"/>
            <w:shd w:val="clear" w:color="auto" w:fill="1A6B80"/>
          </w:tcPr>
          <w:p w14:paraId="059916D3" w14:textId="3D3FBC26" w:rsidR="003F5B7C" w:rsidRPr="004647D8" w:rsidRDefault="003F5B7C" w:rsidP="00F0173B">
            <w:pPr>
              <w:spacing w:before="40" w:after="40"/>
              <w:jc w:val="center"/>
              <w:rPr>
                <w:b/>
                <w:bCs/>
                <w:color w:val="FFFFFF"/>
                <w:lang w:eastAsia="x-none" w:bidi="en-US"/>
              </w:rPr>
            </w:pPr>
            <w:r w:rsidRPr="004647D8">
              <w:rPr>
                <w:b/>
                <w:bCs/>
                <w:color w:val="FFFFFF"/>
                <w:lang w:eastAsia="x-none" w:bidi="en-US"/>
              </w:rPr>
              <w:t>Classification principale</w:t>
            </w:r>
          </w:p>
        </w:tc>
        <w:tc>
          <w:tcPr>
            <w:tcW w:w="4672" w:type="dxa"/>
            <w:shd w:val="clear" w:color="auto" w:fill="1A6B80"/>
          </w:tcPr>
          <w:p w14:paraId="5D0D47BC" w14:textId="77777777" w:rsidR="003F5B7C" w:rsidRPr="004647D8" w:rsidRDefault="003F5B7C" w:rsidP="00F0173B">
            <w:pPr>
              <w:spacing w:before="40" w:after="40"/>
              <w:jc w:val="center"/>
              <w:rPr>
                <w:b/>
                <w:bCs/>
                <w:color w:val="FFFFFF"/>
                <w:lang w:eastAsia="x-none" w:bidi="en-US"/>
              </w:rPr>
            </w:pPr>
            <w:r w:rsidRPr="004647D8">
              <w:rPr>
                <w:b/>
                <w:bCs/>
                <w:color w:val="FFFFFF"/>
                <w:lang w:eastAsia="x-none" w:bidi="en-US"/>
              </w:rPr>
              <w:t>Classification complémentaire</w:t>
            </w:r>
          </w:p>
        </w:tc>
      </w:tr>
      <w:tr w:rsidR="003F5B7C" w:rsidRPr="00E94C67" w14:paraId="74381A08" w14:textId="77777777" w:rsidTr="004647D8">
        <w:trPr>
          <w:jc w:val="center"/>
        </w:trPr>
        <w:tc>
          <w:tcPr>
            <w:tcW w:w="3685" w:type="dxa"/>
            <w:tcBorders>
              <w:top w:val="single" w:sz="4" w:space="0" w:color="auto"/>
              <w:left w:val="single" w:sz="4" w:space="0" w:color="auto"/>
              <w:bottom w:val="single" w:sz="4" w:space="0" w:color="auto"/>
              <w:right w:val="single" w:sz="4" w:space="0" w:color="auto"/>
            </w:tcBorders>
            <w:shd w:val="clear" w:color="auto" w:fill="auto"/>
          </w:tcPr>
          <w:p w14:paraId="33D97D89" w14:textId="2360570C" w:rsidR="003F5B7C" w:rsidRPr="007D6D5D" w:rsidRDefault="003F5B7C" w:rsidP="00F0173B">
            <w:pPr>
              <w:spacing w:before="40" w:after="40"/>
              <w:jc w:val="center"/>
              <w:rPr>
                <w:lang w:eastAsia="x-none" w:bidi="en-US"/>
              </w:rPr>
            </w:pPr>
            <w:r w:rsidRPr="009E6951">
              <w:rPr>
                <w:rFonts w:cs="Arial"/>
              </w:rPr>
              <w:t>30120000-6</w:t>
            </w:r>
          </w:p>
        </w:tc>
        <w:tc>
          <w:tcPr>
            <w:tcW w:w="4672" w:type="dxa"/>
            <w:tcBorders>
              <w:top w:val="single" w:sz="4" w:space="0" w:color="auto"/>
              <w:left w:val="single" w:sz="4" w:space="0" w:color="auto"/>
              <w:bottom w:val="single" w:sz="4" w:space="0" w:color="auto"/>
              <w:right w:val="single" w:sz="4" w:space="0" w:color="auto"/>
            </w:tcBorders>
            <w:shd w:val="clear" w:color="auto" w:fill="auto"/>
          </w:tcPr>
          <w:p w14:paraId="39B1C750" w14:textId="441B9066" w:rsidR="003F5B7C" w:rsidRPr="007D6D5D" w:rsidRDefault="003F5B7C" w:rsidP="00F0173B">
            <w:pPr>
              <w:spacing w:before="40" w:after="40"/>
              <w:jc w:val="center"/>
              <w:rPr>
                <w:lang w:eastAsia="x-none" w:bidi="en-US"/>
              </w:rPr>
            </w:pPr>
            <w:r w:rsidRPr="004647D8">
              <w:rPr>
                <w:rFonts w:cs="Arial"/>
              </w:rPr>
              <w:t>50313100-3</w:t>
            </w:r>
            <w:r>
              <w:rPr>
                <w:rFonts w:cs="Arial"/>
              </w:rPr>
              <w:t xml:space="preserve">, </w:t>
            </w:r>
            <w:r w:rsidRPr="009E6951">
              <w:rPr>
                <w:rFonts w:cs="Arial"/>
              </w:rPr>
              <w:t>30121100-4</w:t>
            </w:r>
          </w:p>
        </w:tc>
      </w:tr>
    </w:tbl>
    <w:p w14:paraId="3CC0F161" w14:textId="79CE63B2" w:rsidR="0055525D" w:rsidRDefault="0055525D" w:rsidP="004647D8">
      <w:pPr>
        <w:pStyle w:val="Titre2"/>
        <w:spacing w:before="60" w:after="60"/>
      </w:pPr>
      <w:bookmarkStart w:id="47" w:name="_Toc145435003"/>
      <w:r w:rsidRPr="00892AEA">
        <w:t>Forme</w:t>
      </w:r>
      <w:r>
        <w:t xml:space="preserve"> </w:t>
      </w:r>
      <w:bookmarkEnd w:id="45"/>
      <w:r>
        <w:t>du contrat</w:t>
      </w:r>
      <w:bookmarkEnd w:id="47"/>
    </w:p>
    <w:p w14:paraId="38342917" w14:textId="39A87497" w:rsidR="00F0173B" w:rsidRDefault="00F0173B" w:rsidP="00F0173B">
      <w:pPr>
        <w:spacing w:before="60"/>
      </w:pPr>
      <w:bookmarkStart w:id="48" w:name="_Toc199552624"/>
      <w:bookmarkStart w:id="49" w:name="_Toc267583614"/>
      <w:bookmarkStart w:id="50" w:name="_Toc466283046"/>
      <w:r w:rsidRPr="009A7E70">
        <w:t xml:space="preserve">En application des articles </w:t>
      </w:r>
      <w:r>
        <w:t xml:space="preserve">R 2162-2 alinéa 2, </w:t>
      </w:r>
      <w:r w:rsidRPr="009A7E70">
        <w:t>R</w:t>
      </w:r>
      <w:r>
        <w:t xml:space="preserve">. </w:t>
      </w:r>
      <w:r w:rsidRPr="009A7E70">
        <w:t>2162-3 et R</w:t>
      </w:r>
      <w:r>
        <w:t xml:space="preserve">. </w:t>
      </w:r>
      <w:r w:rsidRPr="009A7E70">
        <w:t xml:space="preserve">2162-4 du code de la commande </w:t>
      </w:r>
      <w:r>
        <w:t>publique</w:t>
      </w:r>
      <w:r w:rsidRPr="009A7E70">
        <w:t xml:space="preserve">, </w:t>
      </w:r>
      <w:r w:rsidR="00417A33">
        <w:t>la présente consultation</w:t>
      </w:r>
      <w:r w:rsidRPr="00131AF9">
        <w:t xml:space="preserve"> aboutira</w:t>
      </w:r>
      <w:r>
        <w:t>,</w:t>
      </w:r>
      <w:r w:rsidR="004647D8">
        <w:t xml:space="preserve"> </w:t>
      </w:r>
      <w:r w:rsidRPr="00131AF9">
        <w:t xml:space="preserve">à </w:t>
      </w:r>
      <w:r>
        <w:t xml:space="preserve">un </w:t>
      </w:r>
      <w:r w:rsidRPr="008D782D">
        <w:t xml:space="preserve">accord-cadre à bons de commandes et à marchés subséquents mono-attributaire sans minimum </w:t>
      </w:r>
      <w:r w:rsidR="00557542">
        <w:t>et avec</w:t>
      </w:r>
      <w:r w:rsidRPr="008D782D">
        <w:t xml:space="preserve"> maximum</w:t>
      </w:r>
      <w:r>
        <w:t>.</w:t>
      </w:r>
    </w:p>
    <w:p w14:paraId="09611278" w14:textId="75EAFAC4" w:rsidR="00892AEA" w:rsidRPr="00F962C1" w:rsidRDefault="00892AEA" w:rsidP="004647D8">
      <w:pPr>
        <w:pStyle w:val="Titre2"/>
        <w:spacing w:before="60" w:after="60"/>
      </w:pPr>
      <w:bookmarkStart w:id="51" w:name="_Toc145435004"/>
      <w:r w:rsidRPr="00F962C1">
        <w:t>Délai de validité des offres</w:t>
      </w:r>
      <w:bookmarkEnd w:id="48"/>
      <w:bookmarkEnd w:id="49"/>
      <w:bookmarkEnd w:id="50"/>
      <w:bookmarkEnd w:id="51"/>
    </w:p>
    <w:p w14:paraId="3E978189" w14:textId="77777777" w:rsidR="00F0173B" w:rsidRDefault="00892AEA" w:rsidP="004647D8">
      <w:pPr>
        <w:spacing w:before="60"/>
      </w:pPr>
      <w:r>
        <w:t>Le délai de validité des offres est fixé à 1</w:t>
      </w:r>
      <w:r w:rsidR="001D5791">
        <w:t>2</w:t>
      </w:r>
      <w:r>
        <w:t>0 jours</w:t>
      </w:r>
      <w:r w:rsidR="000A0802">
        <w:t xml:space="preserve"> calendaires</w:t>
      </w:r>
      <w:r>
        <w:t xml:space="preserve"> à compter de la date limite </w:t>
      </w:r>
      <w:r w:rsidR="00597A64">
        <w:t>de</w:t>
      </w:r>
      <w:r>
        <w:t xml:space="preserve"> réception des offres.</w:t>
      </w:r>
    </w:p>
    <w:p w14:paraId="78515D7A" w14:textId="1A941933" w:rsidR="00892AEA" w:rsidRDefault="00892AEA" w:rsidP="00063BC1">
      <w:pPr>
        <w:spacing w:before="120"/>
      </w:pPr>
      <w:r w:rsidRPr="007A6596">
        <w:t>Si pendant l’étude du dossier par les opérateurs économiques, la date limite fixée pour la remise des offres est reportée, la disposition précédente est applicable en fonction de cette nouvelle date.</w:t>
      </w:r>
    </w:p>
    <w:p w14:paraId="7FB4AAF9" w14:textId="7104330B" w:rsidR="00892AEA" w:rsidRPr="003617FF" w:rsidRDefault="00892AEA" w:rsidP="004647D8">
      <w:pPr>
        <w:pStyle w:val="Titre2"/>
        <w:spacing w:before="60" w:after="60"/>
      </w:pPr>
      <w:bookmarkStart w:id="52" w:name="_Toc199552626"/>
      <w:bookmarkStart w:id="53" w:name="_Toc267583616"/>
      <w:bookmarkStart w:id="54" w:name="_Toc466283048"/>
      <w:bookmarkStart w:id="55" w:name="_Toc145435005"/>
      <w:r w:rsidRPr="003617FF">
        <w:t>Durée d</w:t>
      </w:r>
      <w:bookmarkEnd w:id="52"/>
      <w:bookmarkEnd w:id="53"/>
      <w:bookmarkEnd w:id="54"/>
      <w:r w:rsidR="00597A64" w:rsidRPr="003617FF">
        <w:t>e</w:t>
      </w:r>
      <w:r w:rsidR="003E7C43">
        <w:rPr>
          <w:lang w:val="fr-FR"/>
        </w:rPr>
        <w:t>s</w:t>
      </w:r>
      <w:r w:rsidR="00597A64" w:rsidRPr="003617FF">
        <w:t xml:space="preserve"> </w:t>
      </w:r>
      <w:r w:rsidR="00597A64" w:rsidRPr="003617FF">
        <w:rPr>
          <w:lang w:val="fr-FR"/>
        </w:rPr>
        <w:t>accord</w:t>
      </w:r>
      <w:r w:rsidR="003E7C43">
        <w:rPr>
          <w:lang w:val="fr-FR"/>
        </w:rPr>
        <w:t>s</w:t>
      </w:r>
      <w:r w:rsidR="00597A64" w:rsidRPr="003617FF">
        <w:rPr>
          <w:lang w:val="fr-FR"/>
        </w:rPr>
        <w:t>-cadre</w:t>
      </w:r>
      <w:r w:rsidR="003E7C43">
        <w:rPr>
          <w:lang w:val="fr-FR"/>
        </w:rPr>
        <w:t>s</w:t>
      </w:r>
      <w:bookmarkEnd w:id="55"/>
    </w:p>
    <w:p w14:paraId="51101CD9" w14:textId="589178F0" w:rsidR="00892AEA" w:rsidRPr="00601041" w:rsidRDefault="00597A64" w:rsidP="00892AEA">
      <w:bookmarkStart w:id="56" w:name="_Toc199552627"/>
      <w:bookmarkStart w:id="57" w:name="_Toc267583617"/>
      <w:r w:rsidRPr="003617FF">
        <w:t xml:space="preserve">La durée de </w:t>
      </w:r>
      <w:r w:rsidR="00F0173B">
        <w:t>l’</w:t>
      </w:r>
      <w:r w:rsidRPr="003617FF">
        <w:t>accord-cadre</w:t>
      </w:r>
      <w:r w:rsidR="00892AEA" w:rsidRPr="003617FF">
        <w:t xml:space="preserve"> est préci</w:t>
      </w:r>
      <w:r w:rsidR="00892AEA" w:rsidRPr="006E13D1">
        <w:t>sé</w:t>
      </w:r>
      <w:r w:rsidR="00892AEA" w:rsidRPr="00CB17DA">
        <w:t xml:space="preserve">e </w:t>
      </w:r>
      <w:r w:rsidR="003C6FF1" w:rsidRPr="00CB17DA">
        <w:t>au chapitre</w:t>
      </w:r>
      <w:r w:rsidR="00892AEA" w:rsidRPr="00CB17DA">
        <w:t xml:space="preserve"> </w:t>
      </w:r>
      <w:r w:rsidR="00DA4053">
        <w:t>3.2</w:t>
      </w:r>
      <w:r w:rsidR="00892AEA" w:rsidRPr="00CB17DA">
        <w:t xml:space="preserve"> du CCAP.</w:t>
      </w:r>
    </w:p>
    <w:p w14:paraId="722F9D8D" w14:textId="77777777" w:rsidR="00892AEA" w:rsidRDefault="00892AEA" w:rsidP="00945E43">
      <w:pPr>
        <w:pStyle w:val="Titre2"/>
        <w:spacing w:after="120"/>
      </w:pPr>
      <w:bookmarkStart w:id="58" w:name="_Toc466283049"/>
      <w:bookmarkStart w:id="59" w:name="_Toc145435006"/>
      <w:r>
        <w:t>Variantes</w:t>
      </w:r>
      <w:bookmarkEnd w:id="58"/>
      <w:bookmarkEnd w:id="59"/>
      <w:r>
        <w:t xml:space="preserve"> </w:t>
      </w:r>
    </w:p>
    <w:p w14:paraId="27BC1991" w14:textId="35F8F522" w:rsidR="00892AEA" w:rsidRPr="00442005" w:rsidRDefault="00892AEA" w:rsidP="00892AEA">
      <w:pPr>
        <w:rPr>
          <w:lang w:eastAsia="en-US" w:bidi="en-US"/>
        </w:rPr>
      </w:pPr>
      <w:r>
        <w:rPr>
          <w:lang w:eastAsia="en-US" w:bidi="en-US"/>
        </w:rPr>
        <w:t>Les variantes ne sont pas autorisées.</w:t>
      </w:r>
      <w:r w:rsidR="00B12727">
        <w:rPr>
          <w:lang w:eastAsia="en-US" w:bidi="en-US"/>
        </w:rPr>
        <w:t xml:space="preserve"> </w:t>
      </w:r>
    </w:p>
    <w:p w14:paraId="762DA684" w14:textId="77777777" w:rsidR="00892AEA" w:rsidRDefault="00892AEA" w:rsidP="00455509">
      <w:pPr>
        <w:pStyle w:val="Titre2"/>
        <w:spacing w:before="60" w:after="60"/>
      </w:pPr>
      <w:bookmarkStart w:id="60" w:name="_Toc466283050"/>
      <w:bookmarkStart w:id="61" w:name="_Toc145435007"/>
      <w:r>
        <w:lastRenderedPageBreak/>
        <w:t>Langue de rédaction des candidatures et des offres</w:t>
      </w:r>
      <w:bookmarkEnd w:id="56"/>
      <w:bookmarkEnd w:id="57"/>
      <w:bookmarkEnd w:id="60"/>
      <w:bookmarkEnd w:id="61"/>
    </w:p>
    <w:p w14:paraId="28508E0A" w14:textId="1BAB1ED7" w:rsidR="00892AEA" w:rsidRPr="000D7CC3" w:rsidRDefault="00892AEA" w:rsidP="00F0173B">
      <w:pPr>
        <w:rPr>
          <w:lang w:eastAsia="en-US" w:bidi="en-US"/>
        </w:rPr>
      </w:pPr>
      <w:bookmarkStart w:id="62" w:name="_Toc199552628"/>
      <w:bookmarkStart w:id="63" w:name="_Toc267583618"/>
      <w:r>
        <w:rPr>
          <w:lang w:eastAsia="en-US" w:bidi="en-US"/>
        </w:rPr>
        <w:t>Les candidatures et les offres doivent être rédigées en langue française.</w:t>
      </w:r>
      <w:r w:rsidR="00F0173B" w:rsidRPr="00F0173B">
        <w:rPr>
          <w:lang w:eastAsia="en-US" w:bidi="en-US"/>
        </w:rPr>
        <w:t xml:space="preserve"> </w:t>
      </w:r>
      <w:r w:rsidR="00F0173B" w:rsidRPr="000D7CC3">
        <w:rPr>
          <w:lang w:eastAsia="en-US" w:bidi="en-US"/>
        </w:rPr>
        <w:t>Les pièces et documents produits par les opérateurs économiques candida</w:t>
      </w:r>
      <w:r w:rsidR="00F0173B">
        <w:rPr>
          <w:lang w:eastAsia="en-US" w:bidi="en-US"/>
        </w:rPr>
        <w:t xml:space="preserve">ts à l’attribution de </w:t>
      </w:r>
      <w:r w:rsidR="004647D8">
        <w:rPr>
          <w:lang w:eastAsia="en-US" w:bidi="en-US"/>
        </w:rPr>
        <w:t xml:space="preserve">chaque </w:t>
      </w:r>
      <w:r w:rsidR="00F0173B">
        <w:rPr>
          <w:lang w:eastAsia="en-US" w:bidi="en-US"/>
        </w:rPr>
        <w:t>accord-cadre s</w:t>
      </w:r>
      <w:r w:rsidR="00F0173B" w:rsidRPr="000D7CC3">
        <w:rPr>
          <w:lang w:eastAsia="en-US" w:bidi="en-US"/>
        </w:rPr>
        <w:t>ont rédigés en langue française. Si les documents fournis par un opérateur économique ne sont pas rédigés en langue française, ces documents d</w:t>
      </w:r>
      <w:r w:rsidR="00F0173B">
        <w:rPr>
          <w:lang w:eastAsia="en-US" w:bidi="en-US"/>
        </w:rPr>
        <w:t>oiven</w:t>
      </w:r>
      <w:r w:rsidR="00F0173B" w:rsidRPr="000D7CC3">
        <w:rPr>
          <w:lang w:eastAsia="en-US" w:bidi="en-US"/>
        </w:rPr>
        <w:t xml:space="preserve">t être accompagné </w:t>
      </w:r>
      <w:r w:rsidR="00F0173B">
        <w:rPr>
          <w:lang w:eastAsia="en-US" w:bidi="en-US"/>
        </w:rPr>
        <w:t xml:space="preserve">d’une </w:t>
      </w:r>
      <w:r w:rsidR="00F0173B" w:rsidRPr="000D7CC3">
        <w:rPr>
          <w:lang w:eastAsia="en-US" w:bidi="en-US"/>
        </w:rPr>
        <w:t>traduction en français</w:t>
      </w:r>
      <w:r w:rsidRPr="000D7CC3">
        <w:rPr>
          <w:lang w:eastAsia="en-US" w:bidi="en-US"/>
        </w:rPr>
        <w:t>.</w:t>
      </w:r>
    </w:p>
    <w:p w14:paraId="3565E2CF" w14:textId="77777777" w:rsidR="00892AEA" w:rsidRPr="008736EA" w:rsidRDefault="00892AEA" w:rsidP="00455509">
      <w:pPr>
        <w:pStyle w:val="Titre2"/>
        <w:spacing w:before="60" w:after="60"/>
      </w:pPr>
      <w:bookmarkStart w:id="64" w:name="_Toc466283051"/>
      <w:bookmarkStart w:id="65" w:name="_Toc145435008"/>
      <w:r w:rsidRPr="008736EA">
        <w:t xml:space="preserve">Modification </w:t>
      </w:r>
      <w:r w:rsidRPr="00597A64">
        <w:t>du</w:t>
      </w:r>
      <w:r>
        <w:t xml:space="preserve"> dossier de consultation des entreprises</w:t>
      </w:r>
      <w:bookmarkEnd w:id="62"/>
      <w:bookmarkEnd w:id="63"/>
      <w:bookmarkEnd w:id="64"/>
      <w:bookmarkEnd w:id="65"/>
      <w:r>
        <w:t xml:space="preserve"> </w:t>
      </w:r>
    </w:p>
    <w:p w14:paraId="20BAFC7D" w14:textId="0ECB4542" w:rsidR="00892AEA" w:rsidRDefault="00892AEA" w:rsidP="00892AEA">
      <w:r>
        <w:t>Le pouvoir adjudicateur</w:t>
      </w:r>
      <w:r w:rsidRPr="008736EA">
        <w:t xml:space="preserve"> se réserve le droit</w:t>
      </w:r>
      <w:r>
        <w:t xml:space="preserve"> d’apporter, au plus tard </w:t>
      </w:r>
      <w:r w:rsidR="00063BC1">
        <w:t>s</w:t>
      </w:r>
      <w:r>
        <w:t>ix</w:t>
      </w:r>
      <w:r w:rsidRPr="008736EA">
        <w:t xml:space="preserve"> jours</w:t>
      </w:r>
      <w:r w:rsidR="000A0802">
        <w:t xml:space="preserve"> calendaires</w:t>
      </w:r>
      <w:r w:rsidRPr="008736EA">
        <w:t xml:space="preserve"> avant la date limite fixée pour la réception des offres, des modifications de détail au dossier de consultation. Les candidats d</w:t>
      </w:r>
      <w:r w:rsidR="00EF25AE">
        <w:t>oiven</w:t>
      </w:r>
      <w:r w:rsidRPr="008736EA">
        <w:t>t alors répondre sur la base du dossier modifié sans pouvoir n’élever aucune réclamation à ce sujet.</w:t>
      </w:r>
      <w:r>
        <w:t xml:space="preserve"> </w:t>
      </w:r>
    </w:p>
    <w:p w14:paraId="4075005B" w14:textId="77777777" w:rsidR="00892AEA" w:rsidRPr="000D7CC3" w:rsidRDefault="00892AEA" w:rsidP="004647D8">
      <w:pPr>
        <w:spacing w:before="60"/>
      </w:pPr>
      <w:r w:rsidRPr="000D7CC3">
        <w:t>Si pendant l’étude du dossier par les opérateurs économiques, la date limite fixée pour la remise des offres est reportée, la disposition précédente est applicable en fonction de cette nouvelle date.</w:t>
      </w:r>
    </w:p>
    <w:p w14:paraId="639B7EB2" w14:textId="4E0952D7" w:rsidR="00892AEA" w:rsidRPr="00F0173B" w:rsidRDefault="00892AEA" w:rsidP="00455509">
      <w:pPr>
        <w:pStyle w:val="Titre1"/>
        <w:spacing w:before="60"/>
      </w:pPr>
      <w:bookmarkStart w:id="66" w:name="_Toc199552629"/>
      <w:bookmarkStart w:id="67" w:name="_Toc267583619"/>
      <w:bookmarkStart w:id="68" w:name="_Toc466283052"/>
      <w:bookmarkStart w:id="69" w:name="_Toc145435009"/>
      <w:r w:rsidRPr="00F0173B">
        <w:t>Composition du dossier d</w:t>
      </w:r>
      <w:bookmarkEnd w:id="66"/>
      <w:r w:rsidRPr="00F0173B">
        <w:t>e consultation des entreprises</w:t>
      </w:r>
      <w:bookmarkEnd w:id="67"/>
      <w:bookmarkEnd w:id="68"/>
      <w:bookmarkEnd w:id="69"/>
      <w:r w:rsidR="00362ECF" w:rsidRPr="00F0173B">
        <w:rPr>
          <w:lang w:val="fr-FR"/>
        </w:rPr>
        <w:t xml:space="preserve"> </w:t>
      </w:r>
    </w:p>
    <w:p w14:paraId="5F58521F" w14:textId="77777777" w:rsidR="00892AEA" w:rsidRDefault="00892AEA" w:rsidP="004647D8">
      <w:pPr>
        <w:spacing w:before="60"/>
      </w:pPr>
      <w:r>
        <w:t>Le dossier comprend :</w:t>
      </w:r>
    </w:p>
    <w:p w14:paraId="72EB265C" w14:textId="3E1EABB4" w:rsidR="00063BC1" w:rsidRDefault="00063BC1" w:rsidP="004647D8">
      <w:pPr>
        <w:numPr>
          <w:ilvl w:val="0"/>
          <w:numId w:val="9"/>
        </w:numPr>
        <w:spacing w:before="60"/>
      </w:pPr>
      <w:r>
        <w:t>L’acte d’engagement</w:t>
      </w:r>
      <w:r w:rsidRPr="00D568F8">
        <w:t>, à remplir par le candidat ;</w:t>
      </w:r>
    </w:p>
    <w:p w14:paraId="5A5358D6" w14:textId="6AEC6653" w:rsidR="00892AEA" w:rsidRDefault="00892AEA" w:rsidP="004647D8">
      <w:pPr>
        <w:numPr>
          <w:ilvl w:val="0"/>
          <w:numId w:val="9"/>
        </w:numPr>
        <w:spacing w:before="60"/>
      </w:pPr>
      <w:r>
        <w:t>Le présent règlement de consultation </w:t>
      </w:r>
      <w:r w:rsidR="00F94FB6">
        <w:t>;</w:t>
      </w:r>
    </w:p>
    <w:p w14:paraId="19B5E5F2" w14:textId="4B1C95BD" w:rsidR="00E1011B" w:rsidRDefault="00E1011B" w:rsidP="004647D8">
      <w:pPr>
        <w:numPr>
          <w:ilvl w:val="0"/>
          <w:numId w:val="9"/>
        </w:numPr>
        <w:spacing w:before="60"/>
      </w:pPr>
      <w:r>
        <w:t>La grille d’analyse des offres </w:t>
      </w:r>
      <w:r w:rsidR="00557542">
        <w:t>(Annexe du présent RC</w:t>
      </w:r>
      <w:proofErr w:type="gramStart"/>
      <w:r w:rsidR="00557542">
        <w:t>)</w:t>
      </w:r>
      <w:r>
        <w:t>;</w:t>
      </w:r>
      <w:proofErr w:type="gramEnd"/>
    </w:p>
    <w:p w14:paraId="70ED1E69" w14:textId="5621A45B" w:rsidR="00892AEA" w:rsidRPr="00367B3A" w:rsidRDefault="00892AEA" w:rsidP="004647D8">
      <w:pPr>
        <w:numPr>
          <w:ilvl w:val="0"/>
          <w:numId w:val="9"/>
        </w:numPr>
        <w:spacing w:before="60"/>
      </w:pPr>
      <w:r w:rsidRPr="00367B3A">
        <w:t>Le cahier des clauses administratives particulières (C.C.A.P.)</w:t>
      </w:r>
    </w:p>
    <w:p w14:paraId="53B49C6D" w14:textId="63AB19E3" w:rsidR="00892AEA" w:rsidRDefault="00892AEA" w:rsidP="004647D8">
      <w:pPr>
        <w:numPr>
          <w:ilvl w:val="0"/>
          <w:numId w:val="9"/>
        </w:numPr>
        <w:spacing w:before="60"/>
      </w:pPr>
      <w:r w:rsidRPr="00367B3A">
        <w:t>Le cahier des clauses techniques particulières (</w:t>
      </w:r>
      <w:r w:rsidRPr="003617FF">
        <w:t>C.C.T.P.</w:t>
      </w:r>
      <w:r w:rsidR="00CB0988">
        <w:t>)</w:t>
      </w:r>
      <w:r w:rsidR="00F0173B">
        <w:t xml:space="preserve"> et</w:t>
      </w:r>
      <w:r w:rsidR="00557542">
        <w:t xml:space="preserve"> </w:t>
      </w:r>
      <w:proofErr w:type="gramStart"/>
      <w:r w:rsidR="004574CD">
        <w:t>s</w:t>
      </w:r>
      <w:r w:rsidR="000249A7">
        <w:t>es</w:t>
      </w:r>
      <w:r w:rsidR="004574CD">
        <w:t xml:space="preserve"> annexe</w:t>
      </w:r>
      <w:proofErr w:type="gramEnd"/>
    </w:p>
    <w:p w14:paraId="4C17DA5E" w14:textId="04F81786" w:rsidR="004647D8" w:rsidRPr="00515F84" w:rsidRDefault="00BE7200" w:rsidP="004647D8">
      <w:pPr>
        <w:numPr>
          <w:ilvl w:val="0"/>
          <w:numId w:val="9"/>
        </w:numPr>
        <w:spacing w:before="60"/>
      </w:pPr>
      <w:bookmarkStart w:id="70" w:name="_Toc199552630"/>
      <w:bookmarkStart w:id="71" w:name="_Toc267583620"/>
      <w:bookmarkStart w:id="72" w:name="_Toc466283053"/>
      <w:r>
        <w:t>Un</w:t>
      </w:r>
      <w:r w:rsidR="004647D8" w:rsidRPr="00515F84">
        <w:t xml:space="preserve"> bordereau de prix unitaires, à remplir par le candidat ;</w:t>
      </w:r>
    </w:p>
    <w:p w14:paraId="4A2128BB" w14:textId="59F295AF" w:rsidR="004647D8" w:rsidRPr="00367B3A" w:rsidRDefault="00BE7200" w:rsidP="004647D8">
      <w:pPr>
        <w:numPr>
          <w:ilvl w:val="0"/>
          <w:numId w:val="9"/>
        </w:numPr>
        <w:spacing w:before="60"/>
      </w:pPr>
      <w:r>
        <w:t>Un</w:t>
      </w:r>
      <w:r w:rsidR="004647D8" w:rsidRPr="00515F84">
        <w:t xml:space="preserve"> </w:t>
      </w:r>
      <w:r w:rsidR="004647D8">
        <w:t>détail quantitatif</w:t>
      </w:r>
      <w:r w:rsidR="004647D8" w:rsidRPr="00515F84">
        <w:t xml:space="preserve"> estimatif</w:t>
      </w:r>
      <w:r w:rsidR="004647D8" w:rsidRPr="00367B3A">
        <w:t xml:space="preserve"> non contractuel, </w:t>
      </w:r>
      <w:r w:rsidR="004647D8">
        <w:t>rempli automatiquement par le BPU</w:t>
      </w:r>
      <w:r w:rsidR="004647D8" w:rsidRPr="00367B3A">
        <w:t>.</w:t>
      </w:r>
    </w:p>
    <w:p w14:paraId="5A493DC2" w14:textId="0B6EFDF5" w:rsidR="004825E3" w:rsidRPr="009A0F9B" w:rsidRDefault="00892AEA" w:rsidP="004647D8">
      <w:pPr>
        <w:pStyle w:val="Titre1"/>
        <w:rPr>
          <w:rStyle w:val="Lienhypertexte"/>
          <w:color w:val="auto"/>
        </w:rPr>
      </w:pPr>
      <w:bookmarkStart w:id="73" w:name="_Toc145435010"/>
      <w:r w:rsidRPr="00E400B7">
        <w:t>Modalités d’obtention des documents</w:t>
      </w:r>
      <w:bookmarkStart w:id="74" w:name="_Toc199552631"/>
      <w:bookmarkStart w:id="75" w:name="_Toc267583621"/>
      <w:bookmarkStart w:id="76" w:name="_Toc466283054"/>
      <w:bookmarkEnd w:id="70"/>
      <w:bookmarkEnd w:id="71"/>
      <w:bookmarkEnd w:id="72"/>
      <w:bookmarkEnd w:id="73"/>
    </w:p>
    <w:p w14:paraId="4D9E620E" w14:textId="57EB1CCE" w:rsidR="000249A7" w:rsidRDefault="00296DB7" w:rsidP="00296DB7">
      <w:pPr>
        <w:rPr>
          <w:rStyle w:val="inputviewmode"/>
        </w:rPr>
      </w:pPr>
      <w:r w:rsidRPr="00E456C2">
        <w:t xml:space="preserve">Le </w:t>
      </w:r>
      <w:r>
        <w:t>d</w:t>
      </w:r>
      <w:r w:rsidRPr="00BC0865">
        <w:t xml:space="preserve">ossier de </w:t>
      </w:r>
      <w:r>
        <w:t>c</w:t>
      </w:r>
      <w:r w:rsidRPr="00BC0865">
        <w:t xml:space="preserve">onsultation est téléchargeable </w:t>
      </w:r>
      <w:r w:rsidR="000249A7">
        <w:t xml:space="preserve">sur le site web suivant : </w:t>
      </w:r>
      <w:hyperlink r:id="rId9" w:history="1">
        <w:r w:rsidR="000249A7" w:rsidRPr="00CC402E">
          <w:rPr>
            <w:rStyle w:val="Lienhypertexte"/>
          </w:rPr>
          <w:t>https://villa-arson.fr/marches-publics/</w:t>
        </w:r>
      </w:hyperlink>
    </w:p>
    <w:p w14:paraId="1CBEF7CB" w14:textId="77777777" w:rsidR="00892AEA" w:rsidRDefault="00892AEA" w:rsidP="004647D8">
      <w:pPr>
        <w:pStyle w:val="Titre1"/>
        <w:spacing w:before="60"/>
      </w:pPr>
      <w:bookmarkStart w:id="77" w:name="_Toc145435011"/>
      <w:r>
        <w:t xml:space="preserve">Présentation des </w:t>
      </w:r>
      <w:r w:rsidRPr="00EF25AE">
        <w:t>candidatures</w:t>
      </w:r>
      <w:r>
        <w:t xml:space="preserve"> et offres</w:t>
      </w:r>
      <w:bookmarkEnd w:id="74"/>
      <w:bookmarkEnd w:id="75"/>
      <w:bookmarkEnd w:id="76"/>
      <w:bookmarkEnd w:id="77"/>
    </w:p>
    <w:p w14:paraId="6534E6BC" w14:textId="77777777" w:rsidR="00892AEA" w:rsidRDefault="00892AEA" w:rsidP="00455509">
      <w:pPr>
        <w:pStyle w:val="Titre2"/>
        <w:spacing w:after="60"/>
      </w:pPr>
      <w:bookmarkStart w:id="78" w:name="_Toc326241413"/>
      <w:bookmarkStart w:id="79" w:name="_Toc466283055"/>
      <w:bookmarkStart w:id="80" w:name="_Toc145435012"/>
      <w:r w:rsidRPr="00E22801">
        <w:t xml:space="preserve">Forme des </w:t>
      </w:r>
      <w:r w:rsidRPr="00CE453F">
        <w:t>candidatures</w:t>
      </w:r>
      <w:r w:rsidRPr="00E22801">
        <w:t>.</w:t>
      </w:r>
      <w:bookmarkEnd w:id="78"/>
      <w:bookmarkEnd w:id="79"/>
      <w:bookmarkEnd w:id="80"/>
    </w:p>
    <w:p w14:paraId="42324481" w14:textId="692CA0D2" w:rsidR="00455509" w:rsidRDefault="00557542" w:rsidP="00455509">
      <w:pPr>
        <w:spacing w:before="60"/>
      </w:pPr>
      <w:r>
        <w:t>L’</w:t>
      </w:r>
      <w:r w:rsidR="00455509">
        <w:t xml:space="preserve">accord-cadre est conclu avec un opérateur économique unique ou un groupement.  </w:t>
      </w:r>
    </w:p>
    <w:p w14:paraId="6FF7EC5C" w14:textId="77777777" w:rsidR="00F0173B" w:rsidRDefault="00F0173B" w:rsidP="004647D8">
      <w:pPr>
        <w:spacing w:before="60"/>
      </w:pPr>
      <w:r w:rsidRPr="00370802">
        <w:t>Les</w:t>
      </w:r>
      <w:r>
        <w:t xml:space="preserve"> </w:t>
      </w:r>
      <w:r w:rsidRPr="00370802">
        <w:t>opérateurs</w:t>
      </w:r>
      <w:r>
        <w:t xml:space="preserve"> </w:t>
      </w:r>
      <w:r w:rsidRPr="00370802">
        <w:t>économiques</w:t>
      </w:r>
      <w:r>
        <w:t xml:space="preserve"> </w:t>
      </w:r>
      <w:r w:rsidRPr="00370802">
        <w:t>ont</w:t>
      </w:r>
      <w:r>
        <w:t xml:space="preserve"> </w:t>
      </w:r>
      <w:r w:rsidRPr="00370802">
        <w:t>la</w:t>
      </w:r>
      <w:r>
        <w:t xml:space="preserve"> </w:t>
      </w:r>
      <w:r w:rsidRPr="00370802">
        <w:t>faculté</w:t>
      </w:r>
      <w:r>
        <w:t xml:space="preserve"> </w:t>
      </w:r>
      <w:r w:rsidRPr="00370802">
        <w:t>de</w:t>
      </w:r>
      <w:r>
        <w:t xml:space="preserve"> soumissionner sous forme de </w:t>
      </w:r>
      <w:r w:rsidRPr="00370802">
        <w:t xml:space="preserve">groupement conjoint ou solidaire conformément </w:t>
      </w:r>
      <w:r>
        <w:t>aux articles R. 2142-19, R. 2142-20 et R.2142-21 du code de la commande publique</w:t>
      </w:r>
      <w:r w:rsidRPr="00370802">
        <w:t xml:space="preserve">. </w:t>
      </w:r>
    </w:p>
    <w:p w14:paraId="0981848A" w14:textId="77777777" w:rsidR="00455509" w:rsidRDefault="00455509" w:rsidP="00455509">
      <w:pPr>
        <w:spacing w:before="60"/>
        <w:rPr>
          <w:sz w:val="22"/>
        </w:rPr>
      </w:pPr>
      <w:bookmarkStart w:id="81" w:name="_Toc326241414"/>
      <w:bookmarkStart w:id="82" w:name="_Toc466283056"/>
      <w:r w:rsidRPr="00CF6359">
        <w:t xml:space="preserve">Sous peine d’irrecevabilité des candidatures </w:t>
      </w:r>
      <w:r>
        <w:rPr>
          <w:sz w:val="22"/>
        </w:rPr>
        <w:t>:</w:t>
      </w:r>
    </w:p>
    <w:p w14:paraId="48C665F1" w14:textId="70229531" w:rsidR="00455509" w:rsidRDefault="00455509" w:rsidP="00455509">
      <w:pPr>
        <w:numPr>
          <w:ilvl w:val="0"/>
          <w:numId w:val="9"/>
        </w:numPr>
        <w:spacing w:before="60"/>
      </w:pPr>
      <w:r>
        <w:t xml:space="preserve">Un même opérateur économique ne peut pas être mandataire de plus d'un groupement </w:t>
      </w:r>
    </w:p>
    <w:p w14:paraId="7E41B726" w14:textId="79C27122" w:rsidR="00455509" w:rsidRDefault="00455509" w:rsidP="00455509">
      <w:pPr>
        <w:numPr>
          <w:ilvl w:val="0"/>
          <w:numId w:val="9"/>
        </w:numPr>
        <w:spacing w:before="60"/>
      </w:pPr>
      <w:r>
        <w:t>Un même opérateur économique ne peut pas présenter sa candidature à la fois en qualité de candidat individuel et en qualité de membre d'un ou plusieurs groupements quel qu’en soit sa forme</w:t>
      </w:r>
    </w:p>
    <w:p w14:paraId="3A1C1C86" w14:textId="14BE9CF5" w:rsidR="00455509" w:rsidRPr="009D7A33" w:rsidRDefault="00455509" w:rsidP="00455509">
      <w:pPr>
        <w:numPr>
          <w:ilvl w:val="0"/>
          <w:numId w:val="9"/>
        </w:numPr>
        <w:spacing w:before="60"/>
      </w:pPr>
      <w:r>
        <w:t>Un même opérateur économique ne peut pas présenter sa candidature en qualité de membre de plusieurs groupements</w:t>
      </w:r>
    </w:p>
    <w:p w14:paraId="2B57793E" w14:textId="77777777" w:rsidR="00892AEA" w:rsidRPr="00E22801" w:rsidRDefault="00892AEA" w:rsidP="00455509">
      <w:pPr>
        <w:pStyle w:val="Titre2"/>
        <w:spacing w:after="60"/>
      </w:pPr>
      <w:bookmarkStart w:id="83" w:name="_Toc145435013"/>
      <w:r w:rsidRPr="00E22801">
        <w:t xml:space="preserve">Contenu des </w:t>
      </w:r>
      <w:r w:rsidRPr="00CE453F">
        <w:t>candidatures</w:t>
      </w:r>
      <w:r w:rsidRPr="00E22801">
        <w:t xml:space="preserve"> et des offres.</w:t>
      </w:r>
      <w:bookmarkEnd w:id="81"/>
      <w:bookmarkEnd w:id="82"/>
      <w:bookmarkEnd w:id="83"/>
    </w:p>
    <w:p w14:paraId="55D30282" w14:textId="77777777" w:rsidR="00892AEA" w:rsidRDefault="00892AEA" w:rsidP="00892AEA">
      <w:r>
        <w:t xml:space="preserve">Les candidats (opérateur économique seule ou, en cas de groupement, chaque co-traitant, et leur sous-traitant) </w:t>
      </w:r>
      <w:r w:rsidR="00821930">
        <w:t xml:space="preserve">ont </w:t>
      </w:r>
      <w:r>
        <w:t>à produire un dossier complet comprenant les pièc</w:t>
      </w:r>
      <w:r w:rsidR="00CE453F">
        <w:t>es présentées dans les paragraphes 6.2.1 et 6.2.2 ci-après.</w:t>
      </w:r>
    </w:p>
    <w:p w14:paraId="1B141DE7" w14:textId="77777777" w:rsidR="00892AEA" w:rsidRDefault="00821930" w:rsidP="00455509">
      <w:pPr>
        <w:pStyle w:val="Titre3"/>
        <w:spacing w:before="60" w:after="60"/>
      </w:pPr>
      <w:bookmarkStart w:id="84" w:name="_Toc145435014"/>
      <w:r>
        <w:rPr>
          <w:lang w:val="fr-FR"/>
        </w:rPr>
        <w:t>Pièces de la candidature</w:t>
      </w:r>
      <w:bookmarkEnd w:id="84"/>
    </w:p>
    <w:p w14:paraId="360E0E66" w14:textId="77777777" w:rsidR="00F0173B" w:rsidRPr="000D1FA8" w:rsidRDefault="00F0173B" w:rsidP="00F0173B">
      <w:pPr>
        <w:pStyle w:val="Paragraphedeliste"/>
        <w:numPr>
          <w:ilvl w:val="0"/>
          <w:numId w:val="32"/>
        </w:numPr>
        <w:snapToGrid w:val="0"/>
        <w:spacing w:before="60" w:after="0"/>
        <w:rPr>
          <w:rFonts w:eastAsiaTheme="minorHAnsi"/>
          <w:lang w:val="x-none"/>
        </w:rPr>
      </w:pPr>
      <w:r w:rsidRPr="000D1FA8">
        <w:rPr>
          <w:lang w:val="x-none"/>
        </w:rPr>
        <w:t>Situation juridique</w:t>
      </w:r>
      <w:r>
        <w:t> :</w:t>
      </w:r>
    </w:p>
    <w:p w14:paraId="544B3E70" w14:textId="77777777" w:rsidR="00F0173B" w:rsidRPr="000D1FA8" w:rsidRDefault="00F0173B" w:rsidP="00455509">
      <w:pPr>
        <w:pStyle w:val="Paragraphedeliste"/>
        <w:numPr>
          <w:ilvl w:val="0"/>
          <w:numId w:val="31"/>
        </w:numPr>
        <w:snapToGrid w:val="0"/>
        <w:spacing w:before="40" w:after="0"/>
        <w:ind w:left="1077" w:hanging="357"/>
        <w:rPr>
          <w:sz w:val="20"/>
          <w:szCs w:val="20"/>
          <w:lang w:val="x-none"/>
        </w:rPr>
      </w:pPr>
      <w:r w:rsidRPr="000D1FA8">
        <w:rPr>
          <w:lang w:val="x-none"/>
        </w:rPr>
        <w:lastRenderedPageBreak/>
        <w:t>Une lettre présentant la candidature accompagnée des pouvoirs de la personne habilitée pour engager le candidat ainsi que, le cas échéant, les habilitations nécessaires pour représenter les co-traitants (DC1) ;</w:t>
      </w:r>
    </w:p>
    <w:p w14:paraId="65A7314B" w14:textId="77777777" w:rsidR="00F0173B" w:rsidRPr="000D1FA8" w:rsidRDefault="00F0173B" w:rsidP="00455509">
      <w:pPr>
        <w:pStyle w:val="Paragraphedeliste"/>
        <w:numPr>
          <w:ilvl w:val="0"/>
          <w:numId w:val="31"/>
        </w:numPr>
        <w:snapToGrid w:val="0"/>
        <w:spacing w:before="40" w:after="0"/>
        <w:ind w:left="1077" w:hanging="357"/>
        <w:rPr>
          <w:lang w:val="x-none"/>
        </w:rPr>
      </w:pPr>
      <w:r w:rsidRPr="000D1FA8">
        <w:rPr>
          <w:lang w:val="x-none"/>
        </w:rPr>
        <w:t>Si le candidat est en redressement judiciaire, il peut joindre la copie du ou des jugements prononcés à cet effet permettant d'apprécier la poursuite de l'activité ;</w:t>
      </w:r>
    </w:p>
    <w:p w14:paraId="5A1AE595" w14:textId="77777777" w:rsidR="00F0173B" w:rsidRPr="000D1FA8" w:rsidRDefault="00F0173B" w:rsidP="00455509">
      <w:pPr>
        <w:pStyle w:val="Paragraphedeliste"/>
        <w:numPr>
          <w:ilvl w:val="0"/>
          <w:numId w:val="31"/>
        </w:numPr>
        <w:snapToGrid w:val="0"/>
        <w:spacing w:before="40" w:after="0"/>
        <w:ind w:left="1077" w:hanging="357"/>
        <w:rPr>
          <w:lang w:val="x-none"/>
        </w:rPr>
      </w:pPr>
      <w:r w:rsidRPr="000D1FA8">
        <w:rPr>
          <w:lang w:val="x-none"/>
        </w:rPr>
        <w:t>Une déclaration sur l'honneur que le candidat ne fait pas l'objet d'une interdiction de concourir en application des articles L2141-1 à L2141-5 et L2141-7 à L2141-11 du code de la commande publique ;</w:t>
      </w:r>
    </w:p>
    <w:p w14:paraId="54E66F14" w14:textId="77777777" w:rsidR="00F0173B" w:rsidRPr="00E44C67" w:rsidRDefault="00F0173B" w:rsidP="00455509">
      <w:pPr>
        <w:pStyle w:val="Paragraphedeliste"/>
        <w:numPr>
          <w:ilvl w:val="0"/>
          <w:numId w:val="31"/>
        </w:numPr>
        <w:snapToGrid w:val="0"/>
        <w:spacing w:before="40" w:after="0"/>
        <w:ind w:left="1077" w:hanging="357"/>
        <w:rPr>
          <w:lang w:val="x-none"/>
        </w:rPr>
      </w:pPr>
      <w:r w:rsidRPr="00E44C67">
        <w:rPr>
          <w:b/>
        </w:rPr>
        <w:t>Les candidats p</w:t>
      </w:r>
      <w:r>
        <w:rPr>
          <w:b/>
        </w:rPr>
        <w:t>euvent</w:t>
      </w:r>
      <w:r w:rsidRPr="00E44C67">
        <w:rPr>
          <w:b/>
        </w:rPr>
        <w:t xml:space="preserve"> utiliser le DUME.</w:t>
      </w:r>
      <w:r w:rsidRPr="00E44C67">
        <w:t xml:space="preserve"> Il d</w:t>
      </w:r>
      <w:r>
        <w:t>oit</w:t>
      </w:r>
      <w:r w:rsidRPr="00E44C67">
        <w:t xml:space="preserve"> être rédigé en langue française.</w:t>
      </w:r>
    </w:p>
    <w:p w14:paraId="274025F6" w14:textId="77777777" w:rsidR="00F0173B" w:rsidRPr="000D1FA8" w:rsidRDefault="00F0173B" w:rsidP="00455509">
      <w:pPr>
        <w:pStyle w:val="Paragraphedeliste"/>
        <w:numPr>
          <w:ilvl w:val="0"/>
          <w:numId w:val="32"/>
        </w:numPr>
        <w:snapToGrid w:val="0"/>
        <w:spacing w:before="60" w:after="0"/>
        <w:rPr>
          <w:lang w:val="x-none"/>
        </w:rPr>
      </w:pPr>
      <w:r w:rsidRPr="000D1FA8">
        <w:t>Capacité économique et financière :</w:t>
      </w:r>
    </w:p>
    <w:p w14:paraId="62FD2415" w14:textId="77777777" w:rsidR="00F0173B" w:rsidRPr="000D1FA8" w:rsidRDefault="00F0173B" w:rsidP="00455509">
      <w:pPr>
        <w:pStyle w:val="Paragraphedeliste"/>
        <w:numPr>
          <w:ilvl w:val="0"/>
          <w:numId w:val="31"/>
        </w:numPr>
        <w:snapToGrid w:val="0"/>
        <w:spacing w:before="40" w:after="0"/>
        <w:ind w:left="1077" w:hanging="357"/>
        <w:rPr>
          <w:lang w:val="x-none"/>
        </w:rPr>
      </w:pPr>
      <w:r w:rsidRPr="000D1FA8">
        <w:rPr>
          <w:color w:val="000000"/>
          <w:lang w:val="x-none"/>
        </w:rPr>
        <w:t>Une déclaration concernant le chiffre d’affaires global du candidat et, le cas échéant,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245E320A" w14:textId="77777777" w:rsidR="00F0173B" w:rsidRPr="000D1FA8" w:rsidRDefault="00F0173B" w:rsidP="00455509">
      <w:pPr>
        <w:pStyle w:val="Paragraphedeliste"/>
        <w:numPr>
          <w:ilvl w:val="0"/>
          <w:numId w:val="32"/>
        </w:numPr>
        <w:snapToGrid w:val="0"/>
        <w:spacing w:before="60" w:after="0"/>
        <w:rPr>
          <w:lang w:val="x-none"/>
        </w:rPr>
      </w:pPr>
      <w:r w:rsidRPr="000D1FA8">
        <w:t>Capacités techniques et professionnelles :</w:t>
      </w:r>
    </w:p>
    <w:p w14:paraId="4CB27F80" w14:textId="77777777" w:rsidR="00F0173B" w:rsidRPr="000D1FA8" w:rsidRDefault="00F0173B" w:rsidP="00455509">
      <w:pPr>
        <w:pStyle w:val="Paragraphedeliste"/>
        <w:numPr>
          <w:ilvl w:val="0"/>
          <w:numId w:val="31"/>
        </w:numPr>
        <w:snapToGrid w:val="0"/>
        <w:spacing w:before="20" w:after="0"/>
        <w:ind w:left="1077" w:hanging="357"/>
        <w:rPr>
          <w:color w:val="000000"/>
          <w:lang w:val="x-none"/>
        </w:rPr>
      </w:pPr>
      <w:r w:rsidRPr="000D1FA8">
        <w:rPr>
          <w:color w:val="000000"/>
          <w:lang w:val="x-none"/>
        </w:rPr>
        <w:t>Une déclaration indiquant les effectifs moyens annuels du candidat et l'importance du personnel d'encadrement, pour chacune des trois dernières années ;</w:t>
      </w:r>
    </w:p>
    <w:p w14:paraId="76D2317B" w14:textId="77777777" w:rsidR="00F0173B" w:rsidRPr="00AE6AC9" w:rsidRDefault="00F0173B" w:rsidP="00455509">
      <w:pPr>
        <w:pStyle w:val="Paragraphedeliste"/>
        <w:numPr>
          <w:ilvl w:val="0"/>
          <w:numId w:val="31"/>
        </w:numPr>
        <w:spacing w:before="20"/>
      </w:pPr>
      <w:r w:rsidRPr="00EE017A">
        <w:rPr>
          <w:color w:val="000000"/>
          <w:lang w:val="x-none"/>
        </w:rPr>
        <w:t>Une liste des principaux services effectuées au cours des trois dernières années, indiquant le montant, la date et le destinataire public ou privé. Les prestations de services sont prouvées par des attestations du destinataire ou, à défaut, par une déclaration de l’opérateur économique.</w:t>
      </w:r>
    </w:p>
    <w:p w14:paraId="70CDE582" w14:textId="2E5FFFEB" w:rsidR="00CE453F" w:rsidRDefault="00CE453F" w:rsidP="00455509">
      <w:pPr>
        <w:pStyle w:val="Titre3"/>
        <w:spacing w:before="60" w:after="60"/>
      </w:pPr>
      <w:bookmarkStart w:id="85" w:name="_Toc145435015"/>
      <w:r w:rsidRPr="00CE453F">
        <w:t xml:space="preserve">Pièces </w:t>
      </w:r>
      <w:r>
        <w:t>de l’offre</w:t>
      </w:r>
      <w:bookmarkEnd w:id="85"/>
    </w:p>
    <w:p w14:paraId="2442AAA0" w14:textId="23EA9904" w:rsidR="00063BC1" w:rsidRDefault="00063BC1" w:rsidP="00455509">
      <w:pPr>
        <w:numPr>
          <w:ilvl w:val="0"/>
          <w:numId w:val="9"/>
        </w:numPr>
        <w:tabs>
          <w:tab w:val="num" w:pos="709"/>
        </w:tabs>
        <w:spacing w:before="60"/>
        <w:rPr>
          <w:b/>
        </w:rPr>
      </w:pPr>
      <w:r>
        <w:rPr>
          <w:b/>
        </w:rPr>
        <w:t>L’acte d’engagement</w:t>
      </w:r>
      <w:r w:rsidR="00146E30">
        <w:rPr>
          <w:b/>
        </w:rPr>
        <w:t xml:space="preserve">, </w:t>
      </w:r>
      <w:r w:rsidR="00A54B35">
        <w:rPr>
          <w:b/>
        </w:rPr>
        <w:t>complété</w:t>
      </w:r>
      <w:r>
        <w:rPr>
          <w:b/>
        </w:rPr>
        <w:t xml:space="preserve"> par une personne habilitée à représenter le candidat</w:t>
      </w:r>
      <w:r w:rsidR="002832F9">
        <w:rPr>
          <w:b/>
        </w:rPr>
        <w:t>.</w:t>
      </w:r>
    </w:p>
    <w:p w14:paraId="60F9E6FB" w14:textId="77777777" w:rsidR="00F0173B" w:rsidRPr="00C252CF" w:rsidRDefault="00F0173B" w:rsidP="00455509">
      <w:pPr>
        <w:numPr>
          <w:ilvl w:val="0"/>
          <w:numId w:val="9"/>
        </w:numPr>
        <w:tabs>
          <w:tab w:val="num" w:pos="709"/>
        </w:tabs>
        <w:spacing w:before="60"/>
        <w:rPr>
          <w:bCs/>
        </w:rPr>
      </w:pPr>
      <w:r w:rsidRPr="00C252CF">
        <w:rPr>
          <w:bCs/>
        </w:rPr>
        <w:t>Le catalogue de prix unitaires du candidat</w:t>
      </w:r>
      <w:r w:rsidRPr="008F726F">
        <w:rPr>
          <w:bCs/>
        </w:rPr>
        <w:t>, en vigueur à la date limite de remise des offres</w:t>
      </w:r>
    </w:p>
    <w:p w14:paraId="6E1F16B4" w14:textId="57D6D38C" w:rsidR="00F0173B" w:rsidRPr="004047A4" w:rsidRDefault="00F0173B" w:rsidP="00455509">
      <w:pPr>
        <w:numPr>
          <w:ilvl w:val="0"/>
          <w:numId w:val="9"/>
        </w:numPr>
        <w:tabs>
          <w:tab w:val="num" w:pos="709"/>
        </w:tabs>
        <w:spacing w:before="60"/>
      </w:pPr>
      <w:r w:rsidRPr="004047A4">
        <w:t>Le bordereau de prix unitaires complété</w:t>
      </w:r>
      <w:r>
        <w:t xml:space="preserve"> qui renseigne automatiquement le </w:t>
      </w:r>
      <w:r w:rsidR="00882372">
        <w:t>détail quantitatif</w:t>
      </w:r>
      <w:r>
        <w:t xml:space="preserve"> estimatif.</w:t>
      </w:r>
    </w:p>
    <w:p w14:paraId="45B7FE77" w14:textId="2CD6BFBF" w:rsidR="00892AEA" w:rsidRDefault="00EE654A" w:rsidP="00455509">
      <w:pPr>
        <w:numPr>
          <w:ilvl w:val="0"/>
          <w:numId w:val="9"/>
        </w:numPr>
        <w:tabs>
          <w:tab w:val="num" w:pos="709"/>
        </w:tabs>
        <w:spacing w:before="60"/>
      </w:pPr>
      <w:r>
        <w:t>L</w:t>
      </w:r>
      <w:r w:rsidR="00892AEA" w:rsidRPr="00406CE1">
        <w:t>e mémoire technique</w:t>
      </w:r>
      <w:r w:rsidR="00A6529D">
        <w:t xml:space="preserve"> en réponse aux attentes du CCTP.</w:t>
      </w:r>
    </w:p>
    <w:p w14:paraId="780D81F6" w14:textId="5089D1A1" w:rsidR="000249A7" w:rsidRPr="000249A7" w:rsidRDefault="000249A7" w:rsidP="00455509">
      <w:pPr>
        <w:numPr>
          <w:ilvl w:val="0"/>
          <w:numId w:val="9"/>
        </w:numPr>
        <w:tabs>
          <w:tab w:val="num" w:pos="709"/>
        </w:tabs>
        <w:spacing w:before="60"/>
        <w:rPr>
          <w:b/>
          <w:bCs/>
        </w:rPr>
      </w:pPr>
      <w:r w:rsidRPr="000249A7">
        <w:rPr>
          <w:b/>
          <w:bCs/>
        </w:rPr>
        <w:t>L’annexe 2 du CCTP renseignée.</w:t>
      </w:r>
    </w:p>
    <w:p w14:paraId="3E74DD92" w14:textId="001E6132" w:rsidR="005F7AEB" w:rsidRPr="00F0173B" w:rsidRDefault="00892AEA" w:rsidP="00455509">
      <w:pPr>
        <w:numPr>
          <w:ilvl w:val="0"/>
          <w:numId w:val="9"/>
        </w:numPr>
        <w:tabs>
          <w:tab w:val="num" w:pos="709"/>
        </w:tabs>
        <w:spacing w:before="60"/>
      </w:pPr>
      <w:r>
        <w:t>Tout</w:t>
      </w:r>
      <w:r w:rsidRPr="00CA213B">
        <w:t xml:space="preserve"> document complémentaire que le candidat juge utile.</w:t>
      </w:r>
      <w:bookmarkStart w:id="86" w:name="_Toc199552632"/>
      <w:bookmarkStart w:id="87" w:name="_Toc267583622"/>
      <w:bookmarkStart w:id="88" w:name="_Toc466283057"/>
    </w:p>
    <w:p w14:paraId="1A912688" w14:textId="76D48CAD" w:rsidR="005F7AEB" w:rsidRPr="00677EC7" w:rsidRDefault="00F0173B" w:rsidP="00455509">
      <w:pPr>
        <w:spacing w:before="60"/>
        <w:rPr>
          <w:b/>
        </w:rPr>
      </w:pPr>
      <w:r w:rsidRPr="00F0173B">
        <w:rPr>
          <w:b/>
        </w:rPr>
        <w:t>Remarque : il n’est pas imposé aux candidats de signer les documents au moment de la remise de leurs offres. Seul l’attributaire sera invité à signer l’ensemble de ses documents à l’issue de l’analyse.</w:t>
      </w:r>
    </w:p>
    <w:p w14:paraId="2CF6B369" w14:textId="04D579E0" w:rsidR="00634EA0" w:rsidRPr="00634EA0" w:rsidRDefault="00892AEA" w:rsidP="00634EA0">
      <w:pPr>
        <w:pStyle w:val="Titre1"/>
        <w:spacing w:before="60"/>
      </w:pPr>
      <w:bookmarkStart w:id="89" w:name="_Toc145435016"/>
      <w:r>
        <w:t xml:space="preserve">Conditions de remise des </w:t>
      </w:r>
      <w:bookmarkEnd w:id="86"/>
      <w:bookmarkEnd w:id="87"/>
      <w:bookmarkEnd w:id="88"/>
      <w:r w:rsidR="00634EA0">
        <w:rPr>
          <w:lang w:val="fr-FR"/>
        </w:rPr>
        <w:t>plis</w:t>
      </w:r>
      <w:bookmarkEnd w:id="89"/>
    </w:p>
    <w:p w14:paraId="78531BA2" w14:textId="77777777" w:rsidR="00892AEA" w:rsidRPr="00351894" w:rsidRDefault="00892AEA" w:rsidP="00455509">
      <w:pPr>
        <w:pStyle w:val="Titre2"/>
        <w:spacing w:before="60" w:after="60"/>
      </w:pPr>
      <w:bookmarkStart w:id="90" w:name="_Toc199552635"/>
      <w:bookmarkStart w:id="91" w:name="_Toc267583625"/>
      <w:bookmarkStart w:id="92" w:name="_Toc466283060"/>
      <w:bookmarkStart w:id="93" w:name="_Toc145435017"/>
      <w:r w:rsidRPr="00821930">
        <w:t>Caractéristiques</w:t>
      </w:r>
      <w:r w:rsidRPr="00351894">
        <w:t xml:space="preserve"> principales</w:t>
      </w:r>
      <w:bookmarkEnd w:id="90"/>
      <w:bookmarkEnd w:id="91"/>
      <w:bookmarkEnd w:id="92"/>
      <w:bookmarkEnd w:id="93"/>
    </w:p>
    <w:p w14:paraId="2570006C" w14:textId="77777777" w:rsidR="00910AE0" w:rsidRDefault="00892AEA" w:rsidP="00455509">
      <w:pPr>
        <w:spacing w:before="60"/>
      </w:pPr>
      <w:r>
        <w:t xml:space="preserve">Conformément à l’article </w:t>
      </w:r>
      <w:r w:rsidR="00BC2B02">
        <w:t>R. 2132-7 du code de la commande publique</w:t>
      </w:r>
      <w:r>
        <w:t>,</w:t>
      </w:r>
      <w:r w:rsidR="0045444A">
        <w:t xml:space="preserve"> </w:t>
      </w:r>
      <w:r>
        <w:t>les</w:t>
      </w:r>
      <w:r w:rsidR="0045444A">
        <w:t xml:space="preserve"> </w:t>
      </w:r>
      <w:r>
        <w:t>candidats</w:t>
      </w:r>
      <w:r w:rsidR="0045444A">
        <w:t xml:space="preserve"> </w:t>
      </w:r>
      <w:r w:rsidR="00B27281">
        <w:t xml:space="preserve">doivent </w:t>
      </w:r>
      <w:r>
        <w:t>présenter</w:t>
      </w:r>
      <w:r w:rsidR="0045444A">
        <w:t xml:space="preserve"> </w:t>
      </w:r>
      <w:r>
        <w:t>leur</w:t>
      </w:r>
      <w:r w:rsidR="0045444A">
        <w:t xml:space="preserve"> </w:t>
      </w:r>
      <w:r>
        <w:t>candidature</w:t>
      </w:r>
      <w:r w:rsidR="0045444A">
        <w:t xml:space="preserve"> </w:t>
      </w:r>
      <w:r>
        <w:t xml:space="preserve">et leur offre par voie </w:t>
      </w:r>
      <w:r w:rsidRPr="006D1458">
        <w:t>dématérialisée.</w:t>
      </w:r>
      <w:r w:rsidR="00455509">
        <w:t xml:space="preserve"> </w:t>
      </w:r>
    </w:p>
    <w:p w14:paraId="1A80B8E1" w14:textId="222BC463" w:rsidR="000249A7" w:rsidRDefault="00892AEA" w:rsidP="000249A7">
      <w:pPr>
        <w:spacing w:before="60"/>
        <w:rPr>
          <w:rStyle w:val="inputviewmode"/>
        </w:rPr>
      </w:pPr>
      <w:r w:rsidRPr="000249A7">
        <w:rPr>
          <w:highlight w:val="yellow"/>
        </w:rPr>
        <w:t xml:space="preserve">La transmission par voie électronique, des plis de candidature et d’offre, s’opère </w:t>
      </w:r>
      <w:bookmarkStart w:id="94" w:name="_Toc199552636"/>
      <w:bookmarkStart w:id="95" w:name="_Toc267583626"/>
      <w:r w:rsidR="000249A7" w:rsidRPr="000249A7">
        <w:rPr>
          <w:highlight w:val="yellow"/>
        </w:rPr>
        <w:t xml:space="preserve">par mail à l’adresse suivantes : </w:t>
      </w:r>
      <w:hyperlink r:id="rId10" w:history="1">
        <w:r w:rsidR="000249A7" w:rsidRPr="000249A7">
          <w:rPr>
            <w:rStyle w:val="Lienhypertexte"/>
            <w:highlight w:val="yellow"/>
          </w:rPr>
          <w:t>comptabilite@villa-arson.org</w:t>
        </w:r>
      </w:hyperlink>
    </w:p>
    <w:p w14:paraId="7FEF33DE" w14:textId="069C4A5C" w:rsidR="00AD3AC8" w:rsidRPr="00455509" w:rsidRDefault="00734998" w:rsidP="00455509">
      <w:pPr>
        <w:spacing w:before="60"/>
      </w:pPr>
      <w:r w:rsidRPr="007001BB">
        <w:t xml:space="preserve">Si le candidat adresse plusieurs </w:t>
      </w:r>
      <w:r w:rsidR="009A7C32">
        <w:t>plis</w:t>
      </w:r>
      <w:r w:rsidRPr="007001BB">
        <w:t xml:space="preserve"> différents sous forme dématérialisée, </w:t>
      </w:r>
      <w:proofErr w:type="gramStart"/>
      <w:r w:rsidRPr="007001BB">
        <w:t>seule l</w:t>
      </w:r>
      <w:r w:rsidR="00492AD2">
        <w:t>e</w:t>
      </w:r>
      <w:r w:rsidRPr="007001BB">
        <w:t xml:space="preserve"> derni</w:t>
      </w:r>
      <w:r w:rsidR="00492AD2">
        <w:t>e</w:t>
      </w:r>
      <w:r w:rsidRPr="007001BB">
        <w:t xml:space="preserve">r </w:t>
      </w:r>
      <w:r w:rsidR="00492AD2">
        <w:t>pli</w:t>
      </w:r>
      <w:r w:rsidRPr="007001BB">
        <w:t xml:space="preserve"> reçu</w:t>
      </w:r>
      <w:proofErr w:type="gramEnd"/>
      <w:r w:rsidRPr="007001BB">
        <w:t>, dans les conditions du présent règlement, sera examinée.</w:t>
      </w:r>
      <w:bookmarkStart w:id="96" w:name="_Toc466283063"/>
      <w:bookmarkStart w:id="97" w:name="_Toc199552637"/>
      <w:bookmarkStart w:id="98" w:name="_Toc466283062"/>
      <w:bookmarkEnd w:id="94"/>
      <w:bookmarkEnd w:id="95"/>
    </w:p>
    <w:p w14:paraId="0EC786B9" w14:textId="28DB4B94" w:rsidR="00EE654A" w:rsidRPr="00351894" w:rsidRDefault="00EE654A" w:rsidP="00677EC7">
      <w:pPr>
        <w:pStyle w:val="Titre2"/>
        <w:spacing w:after="120"/>
      </w:pPr>
      <w:bookmarkStart w:id="99" w:name="_Toc145435018"/>
      <w:r>
        <w:t xml:space="preserve">Classement </w:t>
      </w:r>
      <w:r w:rsidRPr="00821930">
        <w:t>des</w:t>
      </w:r>
      <w:r>
        <w:t xml:space="preserve"> fichiers</w:t>
      </w:r>
      <w:bookmarkEnd w:id="96"/>
      <w:bookmarkEnd w:id="99"/>
    </w:p>
    <w:p w14:paraId="14F33707" w14:textId="539CEDC8" w:rsidR="00F0173B" w:rsidRPr="00611230" w:rsidRDefault="00F0173B" w:rsidP="00F0173B">
      <w:bookmarkStart w:id="100" w:name="_Toc43309368"/>
      <w:bookmarkStart w:id="101" w:name="_Toc199552642"/>
      <w:bookmarkStart w:id="102" w:name="_Toc466283065"/>
      <w:bookmarkEnd w:id="97"/>
      <w:bookmarkEnd w:id="98"/>
      <w:r w:rsidRPr="00611230">
        <w:t>Les documents de candidatures et d’offres doivent être présentés dans des fichiers distincts</w:t>
      </w:r>
      <w:r w:rsidR="00455509">
        <w:t>.</w:t>
      </w:r>
    </w:p>
    <w:p w14:paraId="487D1456" w14:textId="3DB57274" w:rsidR="00FD63E1" w:rsidRPr="00351894" w:rsidRDefault="00FD63E1" w:rsidP="00AD3AC8">
      <w:pPr>
        <w:pStyle w:val="Titre2"/>
        <w:spacing w:after="120"/>
      </w:pPr>
      <w:bookmarkStart w:id="103" w:name="_Toc145435019"/>
      <w:r w:rsidRPr="00351894">
        <w:t>Format des fichiers</w:t>
      </w:r>
      <w:bookmarkEnd w:id="100"/>
      <w:bookmarkEnd w:id="103"/>
    </w:p>
    <w:p w14:paraId="56987820" w14:textId="25F14F40" w:rsidR="00F0173B" w:rsidRPr="00455509" w:rsidRDefault="00F0173B" w:rsidP="00455509">
      <w:pPr>
        <w:rPr>
          <w:snapToGrid/>
        </w:rPr>
      </w:pPr>
      <w:bookmarkStart w:id="104" w:name="_Toc199552641"/>
      <w:bookmarkStart w:id="105" w:name="_Toc454180700"/>
      <w:bookmarkStart w:id="106" w:name="_Toc505022849"/>
      <w:bookmarkStart w:id="107" w:name="_Toc43309369"/>
      <w:r>
        <w:t>Les formats compatibles que le pouvoir adjudicateur peut lire sont :</w:t>
      </w:r>
      <w:r w:rsidR="00455509">
        <w:rPr>
          <w:snapToGrid/>
        </w:rPr>
        <w:t xml:space="preserve"> </w:t>
      </w:r>
      <w:r w:rsidRPr="00611230">
        <w:t>.zip, .</w:t>
      </w:r>
      <w:proofErr w:type="spellStart"/>
      <w:r w:rsidRPr="00611230">
        <w:t>xls</w:t>
      </w:r>
      <w:proofErr w:type="spellEnd"/>
      <w:r w:rsidRPr="00611230">
        <w:t>, .xlsx, .doc, .docx, .</w:t>
      </w:r>
      <w:proofErr w:type="spellStart"/>
      <w:r w:rsidRPr="00611230">
        <w:t>pdf</w:t>
      </w:r>
      <w:proofErr w:type="spellEnd"/>
      <w:r w:rsidRPr="00611230">
        <w:t>, .txt, .</w:t>
      </w:r>
      <w:proofErr w:type="spellStart"/>
      <w:r w:rsidRPr="00611230">
        <w:t>ppt</w:t>
      </w:r>
      <w:proofErr w:type="spellEnd"/>
      <w:r w:rsidRPr="00611230">
        <w:t>, .pptx, .html, .</w:t>
      </w:r>
      <w:proofErr w:type="spellStart"/>
      <w:r w:rsidRPr="00611230">
        <w:t>odt</w:t>
      </w:r>
      <w:proofErr w:type="spellEnd"/>
      <w:r w:rsidRPr="00611230">
        <w:t>, .</w:t>
      </w:r>
      <w:proofErr w:type="spellStart"/>
      <w:r w:rsidRPr="00611230">
        <w:t>ods</w:t>
      </w:r>
      <w:proofErr w:type="spellEnd"/>
      <w:r w:rsidRPr="00611230">
        <w:t>, .</w:t>
      </w:r>
      <w:proofErr w:type="spellStart"/>
      <w:r w:rsidRPr="00611230">
        <w:t>odp</w:t>
      </w:r>
      <w:proofErr w:type="spellEnd"/>
    </w:p>
    <w:p w14:paraId="32454362" w14:textId="77777777" w:rsidR="00F0173B" w:rsidRPr="00611230" w:rsidRDefault="00F0173B" w:rsidP="00F0173B">
      <w:pPr>
        <w:spacing w:before="120" w:after="0"/>
      </w:pPr>
      <w:bookmarkStart w:id="108" w:name="_Hlk37018632"/>
      <w:r w:rsidRPr="00611230">
        <w:lastRenderedPageBreak/>
        <w:t>Les candidats sont invités à :</w:t>
      </w:r>
    </w:p>
    <w:p w14:paraId="2636E5B0" w14:textId="77777777" w:rsidR="00F0173B" w:rsidRPr="00611230" w:rsidRDefault="00F0173B" w:rsidP="00AD3AC8">
      <w:pPr>
        <w:numPr>
          <w:ilvl w:val="0"/>
          <w:numId w:val="30"/>
        </w:numPr>
        <w:spacing w:before="120"/>
      </w:pPr>
      <w:r w:rsidRPr="00611230">
        <w:t>Ne pas utiliser certains formats, notamment les ".exe", …</w:t>
      </w:r>
    </w:p>
    <w:p w14:paraId="231657AC" w14:textId="77777777" w:rsidR="00F0173B" w:rsidRPr="00611230" w:rsidRDefault="00F0173B" w:rsidP="00AD3AC8">
      <w:pPr>
        <w:numPr>
          <w:ilvl w:val="0"/>
          <w:numId w:val="30"/>
        </w:numPr>
        <w:spacing w:before="120"/>
      </w:pPr>
      <w:r w:rsidRPr="00611230">
        <w:t>Ne pas utiliser certains outils, notamment les "macros"….</w:t>
      </w:r>
    </w:p>
    <w:bookmarkEnd w:id="108"/>
    <w:p w14:paraId="2B2E26F2" w14:textId="77777777" w:rsidR="00F0173B" w:rsidRPr="000140E0" w:rsidRDefault="00F0173B" w:rsidP="00F0173B">
      <w:pPr>
        <w:pStyle w:val="RedTxt"/>
        <w:spacing w:before="120"/>
        <w:rPr>
          <w:rFonts w:ascii="Roboto" w:hAnsi="Roboto" w:cs="Times New Roman"/>
          <w:sz w:val="24"/>
          <w:szCs w:val="24"/>
        </w:rPr>
      </w:pPr>
      <w:r w:rsidRPr="000140E0">
        <w:rPr>
          <w:rFonts w:ascii="Roboto" w:hAnsi="Roboto" w:cs="Times New Roman"/>
          <w:sz w:val="24"/>
          <w:szCs w:val="24"/>
        </w:rPr>
        <w:t>Il est recommandé</w:t>
      </w:r>
      <w:r>
        <w:rPr>
          <w:rFonts w:ascii="Roboto" w:hAnsi="Roboto" w:cs="Times New Roman"/>
          <w:sz w:val="24"/>
          <w:szCs w:val="24"/>
        </w:rPr>
        <w:t>,</w:t>
      </w:r>
      <w:r w:rsidRPr="000140E0">
        <w:rPr>
          <w:rFonts w:ascii="Roboto" w:hAnsi="Roboto" w:cs="Times New Roman"/>
          <w:sz w:val="24"/>
          <w:szCs w:val="24"/>
        </w:rPr>
        <w:t xml:space="preserve"> pour le nommage des documents transmis, de ne pas utiliser d'accent, de symbole, et de les nommer en utilisant le moins de caractères possibles, ceci afin de ne pas perturber ou rendre impossible leur ouverture.</w:t>
      </w:r>
    </w:p>
    <w:p w14:paraId="437CBE4B" w14:textId="77777777" w:rsidR="00F0173B" w:rsidRPr="00351894" w:rsidRDefault="00F0173B" w:rsidP="00F0173B">
      <w:pPr>
        <w:pStyle w:val="Titre2"/>
        <w:spacing w:after="120"/>
      </w:pPr>
      <w:bookmarkStart w:id="109" w:name="_Toc51926338"/>
      <w:bookmarkStart w:id="110" w:name="_Toc145435020"/>
      <w:bookmarkEnd w:id="104"/>
      <w:bookmarkEnd w:id="105"/>
      <w:bookmarkEnd w:id="106"/>
      <w:bookmarkEnd w:id="107"/>
      <w:r>
        <w:t>C</w:t>
      </w:r>
      <w:r w:rsidRPr="00351894">
        <w:t>opie de sauvegarde</w:t>
      </w:r>
      <w:bookmarkEnd w:id="109"/>
      <w:bookmarkEnd w:id="110"/>
    </w:p>
    <w:p w14:paraId="0BAC8AFA" w14:textId="77777777" w:rsidR="00492AD2" w:rsidRDefault="00F0173B" w:rsidP="00F0173B">
      <w:pPr>
        <w:spacing w:before="120"/>
      </w:pPr>
      <w:r>
        <w:t>Les candidats peuvent transmettre une copie de sauvegarde au format papier ou physique électronique de leurs offres.</w:t>
      </w:r>
    </w:p>
    <w:p w14:paraId="1CCC3914" w14:textId="755C61DF" w:rsidR="00F0173B" w:rsidRDefault="00F0173B" w:rsidP="00F0173B">
      <w:pPr>
        <w:spacing w:before="120"/>
      </w:pPr>
      <w:r>
        <w:t xml:space="preserve">Cette copie de sauvegarde </w:t>
      </w:r>
      <w:r w:rsidRPr="00351894">
        <w:t>doit parvenir dans les délais i</w:t>
      </w:r>
      <w:r>
        <w:t>mpartis pour la remise des plis pour être prise en compte.</w:t>
      </w:r>
    </w:p>
    <w:p w14:paraId="61B669FD" w14:textId="77777777" w:rsidR="00F0173B" w:rsidRPr="000140E0" w:rsidRDefault="00F0173B" w:rsidP="00455509">
      <w:pPr>
        <w:pStyle w:val="RedTxt"/>
        <w:spacing w:before="120"/>
        <w:rPr>
          <w:rFonts w:ascii="Roboto" w:hAnsi="Roboto" w:cs="Times New Roman"/>
          <w:sz w:val="24"/>
          <w:szCs w:val="24"/>
        </w:rPr>
      </w:pPr>
      <w:r w:rsidRPr="000140E0">
        <w:rPr>
          <w:rFonts w:ascii="Roboto" w:hAnsi="Roboto" w:cs="Times New Roman"/>
          <w:sz w:val="24"/>
          <w:szCs w:val="24"/>
        </w:rPr>
        <w:t xml:space="preserve">La copie de sauvegarde doit être placée dans un pli scellé </w:t>
      </w:r>
      <w:r>
        <w:rPr>
          <w:rFonts w:ascii="Roboto" w:hAnsi="Roboto" w:cs="Times New Roman"/>
          <w:sz w:val="24"/>
          <w:szCs w:val="24"/>
        </w:rPr>
        <w:t xml:space="preserve">portant </w:t>
      </w:r>
      <w:r w:rsidRPr="00342EC0">
        <w:rPr>
          <w:rFonts w:ascii="Roboto" w:hAnsi="Roboto" w:cs="Times New Roman"/>
          <w:sz w:val="24"/>
          <w:szCs w:val="24"/>
        </w:rPr>
        <w:t>la mention suivante :</w:t>
      </w:r>
    </w:p>
    <w:p w14:paraId="2E0CF1D1" w14:textId="77777777" w:rsidR="00F0173B" w:rsidRPr="00647FF1" w:rsidRDefault="00F0173B" w:rsidP="00455509">
      <w:pPr>
        <w:pStyle w:val="RedTxt"/>
        <w:pBdr>
          <w:top w:val="single" w:sz="4" w:space="1" w:color="auto"/>
          <w:left w:val="single" w:sz="4" w:space="0" w:color="auto"/>
          <w:bottom w:val="single" w:sz="4" w:space="3" w:color="auto"/>
          <w:right w:val="single" w:sz="4" w:space="4" w:color="auto"/>
        </w:pBdr>
        <w:spacing w:before="0" w:after="0"/>
        <w:ind w:firstLine="142"/>
        <w:rPr>
          <w:rFonts w:ascii="Roboto" w:hAnsi="Roboto"/>
          <w:b/>
          <w:sz w:val="4"/>
          <w:szCs w:val="4"/>
          <w:u w:val="single"/>
        </w:rPr>
      </w:pPr>
    </w:p>
    <w:p w14:paraId="41A5AFC6" w14:textId="77777777" w:rsidR="00F0173B" w:rsidRPr="000140E0" w:rsidRDefault="00F0173B" w:rsidP="00455509">
      <w:pPr>
        <w:pStyle w:val="RedTxt"/>
        <w:pBdr>
          <w:top w:val="single" w:sz="4" w:space="1" w:color="auto"/>
          <w:left w:val="single" w:sz="4" w:space="0" w:color="auto"/>
          <w:bottom w:val="single" w:sz="4" w:space="3" w:color="auto"/>
          <w:right w:val="single" w:sz="4" w:space="4" w:color="auto"/>
        </w:pBdr>
        <w:ind w:firstLine="142"/>
        <w:rPr>
          <w:rFonts w:ascii="Roboto" w:hAnsi="Roboto"/>
          <w:b/>
          <w:sz w:val="24"/>
          <w:szCs w:val="24"/>
        </w:rPr>
      </w:pPr>
      <w:r w:rsidRPr="000140E0">
        <w:rPr>
          <w:rFonts w:ascii="Roboto" w:hAnsi="Roboto"/>
          <w:b/>
          <w:sz w:val="24"/>
          <w:szCs w:val="24"/>
          <w:u w:val="single"/>
        </w:rPr>
        <w:t>Dénomination sociale et adresse du candidat</w:t>
      </w:r>
      <w:r w:rsidRPr="000140E0">
        <w:rPr>
          <w:rFonts w:ascii="Roboto" w:hAnsi="Roboto"/>
          <w:b/>
          <w:sz w:val="24"/>
          <w:szCs w:val="24"/>
        </w:rPr>
        <w:t> :</w:t>
      </w:r>
    </w:p>
    <w:p w14:paraId="0C551866" w14:textId="5CFAF17B" w:rsidR="00F0173B" w:rsidRPr="00C96D17" w:rsidRDefault="00F0173B" w:rsidP="00455509">
      <w:pPr>
        <w:pStyle w:val="RedTxt"/>
        <w:pBdr>
          <w:top w:val="single" w:sz="4" w:space="1" w:color="auto"/>
          <w:left w:val="single" w:sz="4" w:space="0" w:color="auto"/>
          <w:bottom w:val="single" w:sz="4" w:space="3" w:color="auto"/>
          <w:right w:val="single" w:sz="4" w:space="4" w:color="auto"/>
        </w:pBdr>
        <w:ind w:firstLine="142"/>
        <w:jc w:val="center"/>
        <w:rPr>
          <w:rFonts w:ascii="Roboto" w:hAnsi="Roboto"/>
          <w:sz w:val="24"/>
          <w:szCs w:val="24"/>
        </w:rPr>
      </w:pPr>
      <w:r w:rsidRPr="000140E0">
        <w:rPr>
          <w:rFonts w:ascii="Roboto" w:hAnsi="Roboto"/>
          <w:sz w:val="24"/>
          <w:szCs w:val="24"/>
          <w:u w:val="single"/>
        </w:rPr>
        <w:t>Objet de la consultation</w:t>
      </w:r>
      <w:r w:rsidRPr="000140E0">
        <w:rPr>
          <w:rFonts w:ascii="Roboto" w:hAnsi="Roboto"/>
          <w:sz w:val="24"/>
          <w:szCs w:val="24"/>
        </w:rPr>
        <w:t xml:space="preserve"> : </w:t>
      </w:r>
      <w:r w:rsidR="00455509" w:rsidRPr="00455509">
        <w:rPr>
          <w:rFonts w:ascii="Roboto" w:hAnsi="Roboto"/>
          <w:b/>
          <w:sz w:val="24"/>
          <w:szCs w:val="24"/>
        </w:rPr>
        <w:t>Fourniture de solutions d’impressions, de consommables et des prestations associées</w:t>
      </w:r>
    </w:p>
    <w:p w14:paraId="3795AFE3" w14:textId="77777777" w:rsidR="00F0173B" w:rsidRPr="000140E0" w:rsidRDefault="00F0173B" w:rsidP="00455509">
      <w:pPr>
        <w:pStyle w:val="RedTxt"/>
        <w:pBdr>
          <w:top w:val="single" w:sz="4" w:space="1" w:color="auto"/>
          <w:left w:val="single" w:sz="4" w:space="0" w:color="auto"/>
          <w:bottom w:val="single" w:sz="4" w:space="3" w:color="auto"/>
          <w:right w:val="single" w:sz="4" w:space="4" w:color="auto"/>
        </w:pBdr>
        <w:jc w:val="center"/>
        <w:rPr>
          <w:rFonts w:ascii="Roboto" w:hAnsi="Roboto"/>
          <w:b/>
          <w:sz w:val="24"/>
          <w:szCs w:val="24"/>
        </w:rPr>
      </w:pPr>
      <w:r w:rsidRPr="000140E0">
        <w:rPr>
          <w:rFonts w:ascii="Roboto" w:hAnsi="Roboto"/>
          <w:b/>
          <w:sz w:val="24"/>
          <w:szCs w:val="24"/>
        </w:rPr>
        <w:t>COPIE DE SAUVEGARDE</w:t>
      </w:r>
    </w:p>
    <w:p w14:paraId="04895F1A" w14:textId="77777777" w:rsidR="00F0173B" w:rsidRPr="000140E0" w:rsidRDefault="00F0173B" w:rsidP="00455509">
      <w:pPr>
        <w:pStyle w:val="RedTxt"/>
        <w:pBdr>
          <w:top w:val="single" w:sz="4" w:space="1" w:color="auto"/>
          <w:left w:val="single" w:sz="4" w:space="0" w:color="auto"/>
          <w:bottom w:val="single" w:sz="4" w:space="3" w:color="auto"/>
          <w:right w:val="single" w:sz="4" w:space="4" w:color="auto"/>
        </w:pBdr>
        <w:spacing w:after="0"/>
        <w:jc w:val="center"/>
        <w:rPr>
          <w:rFonts w:ascii="Roboto" w:hAnsi="Roboto"/>
          <w:b/>
          <w:sz w:val="24"/>
          <w:szCs w:val="24"/>
        </w:rPr>
      </w:pPr>
      <w:r w:rsidRPr="000140E0">
        <w:rPr>
          <w:rFonts w:ascii="Roboto" w:hAnsi="Roboto"/>
          <w:b/>
          <w:sz w:val="24"/>
          <w:szCs w:val="24"/>
        </w:rPr>
        <w:t>« Ouverture réservée au service destinataire »</w:t>
      </w:r>
    </w:p>
    <w:p w14:paraId="25120E70" w14:textId="77777777" w:rsidR="00F0173B" w:rsidRDefault="00F0173B" w:rsidP="00F0173B">
      <w:pPr>
        <w:spacing w:before="60"/>
      </w:pPr>
      <w:r w:rsidRPr="00351894">
        <w:t xml:space="preserve">La copie de sauvegarde doit </w:t>
      </w:r>
      <w:r>
        <w:t xml:space="preserve">être transmise à l’adresse suivante </w:t>
      </w:r>
      <w:r w:rsidRPr="00342EC0">
        <w:t>par pli recommandé avec accusé de réception</w:t>
      </w:r>
      <w:r>
        <w:t> :</w:t>
      </w:r>
    </w:p>
    <w:p w14:paraId="3734ADC8" w14:textId="77777777" w:rsidR="000249A7" w:rsidRPr="00BC2EF5" w:rsidRDefault="000249A7" w:rsidP="000249A7">
      <w:pPr>
        <w:jc w:val="center"/>
        <w:rPr>
          <w:lang w:val="en-US"/>
        </w:rPr>
      </w:pPr>
      <w:r w:rsidRPr="00BC2EF5">
        <w:rPr>
          <w:lang w:val="en-US"/>
        </w:rPr>
        <w:t>Villa Arson</w:t>
      </w:r>
    </w:p>
    <w:p w14:paraId="7AFB92C4" w14:textId="77777777" w:rsidR="000249A7" w:rsidRPr="00BC2EF5" w:rsidRDefault="000249A7" w:rsidP="000249A7">
      <w:pPr>
        <w:jc w:val="center"/>
        <w:rPr>
          <w:lang w:val="en-US"/>
        </w:rPr>
      </w:pPr>
      <w:r w:rsidRPr="00BC2EF5">
        <w:rPr>
          <w:lang w:val="en-US"/>
        </w:rPr>
        <w:t xml:space="preserve">20 avenue Stephen </w:t>
      </w:r>
      <w:proofErr w:type="spellStart"/>
      <w:r w:rsidRPr="00BC2EF5">
        <w:rPr>
          <w:lang w:val="en-US"/>
        </w:rPr>
        <w:t>Liegeard</w:t>
      </w:r>
      <w:proofErr w:type="spellEnd"/>
    </w:p>
    <w:p w14:paraId="203A637D" w14:textId="77777777" w:rsidR="000249A7" w:rsidRPr="00BC2EF5" w:rsidRDefault="000249A7" w:rsidP="000249A7">
      <w:pPr>
        <w:jc w:val="center"/>
        <w:rPr>
          <w:lang w:val="en-US"/>
        </w:rPr>
      </w:pPr>
      <w:r w:rsidRPr="00BC2EF5">
        <w:rPr>
          <w:lang w:val="en-US"/>
        </w:rPr>
        <w:t>06100 Nice</w:t>
      </w:r>
    </w:p>
    <w:p w14:paraId="644B1FA5" w14:textId="03DFDDA7" w:rsidR="00F0173B" w:rsidRDefault="00F0173B" w:rsidP="003D30FE">
      <w:pPr>
        <w:spacing w:before="120"/>
      </w:pPr>
      <w:r>
        <w:t xml:space="preserve">Les </w:t>
      </w:r>
      <w:r w:rsidRPr="00351894">
        <w:t>copies</w:t>
      </w:r>
      <w:r>
        <w:t xml:space="preserve"> de sauvegarde</w:t>
      </w:r>
      <w:r w:rsidRPr="00351894">
        <w:t xml:space="preserve"> </w:t>
      </w:r>
      <w:r>
        <w:t>sont</w:t>
      </w:r>
      <w:r w:rsidRPr="00351894">
        <w:t xml:space="preserve"> ouvertes dans le</w:t>
      </w:r>
      <w:r>
        <w:t>s</w:t>
      </w:r>
      <w:r w:rsidRPr="00351894">
        <w:t xml:space="preserve"> cas </w:t>
      </w:r>
      <w:r>
        <w:t>suivants :</w:t>
      </w:r>
    </w:p>
    <w:p w14:paraId="3109F02F" w14:textId="77777777" w:rsidR="00F0173B" w:rsidRDefault="00F0173B" w:rsidP="00492AD2">
      <w:pPr>
        <w:pStyle w:val="Paragraphedeliste"/>
        <w:numPr>
          <w:ilvl w:val="0"/>
          <w:numId w:val="19"/>
        </w:numPr>
        <w:spacing w:before="120"/>
      </w:pPr>
      <w:r>
        <w:t>Les documents reçus</w:t>
      </w:r>
      <w:r w:rsidRPr="00351894">
        <w:t xml:space="preserve"> renferment un "programme informati</w:t>
      </w:r>
      <w:r>
        <w:t>que malveillant", détecté par le pouvoir adjudicateur</w:t>
      </w:r>
      <w:r w:rsidRPr="00351894">
        <w:t xml:space="preserve">. </w:t>
      </w:r>
    </w:p>
    <w:p w14:paraId="654FFC7C" w14:textId="77777777" w:rsidR="00F0173B" w:rsidRPr="00351894" w:rsidRDefault="00F0173B" w:rsidP="00492AD2">
      <w:pPr>
        <w:pStyle w:val="Paragraphedeliste"/>
        <w:numPr>
          <w:ilvl w:val="0"/>
          <w:numId w:val="19"/>
        </w:numPr>
        <w:spacing w:before="120"/>
      </w:pPr>
      <w:r>
        <w:t xml:space="preserve">Les documents ont été reçus de façon incomplète, hors délais, ou n’ont pas pu être ouverts, </w:t>
      </w:r>
      <w:r w:rsidRPr="00B161A8">
        <w:t xml:space="preserve">à condition que </w:t>
      </w:r>
      <w:r>
        <w:t>leur</w:t>
      </w:r>
      <w:r w:rsidRPr="00B161A8">
        <w:t xml:space="preserve"> transmission ait commencé avant </w:t>
      </w:r>
      <w:r>
        <w:t>l’heure limite.</w:t>
      </w:r>
      <w:r>
        <w:rPr>
          <w:rFonts w:ascii="Verdana" w:hAnsi="Verdana"/>
          <w:b/>
          <w:sz w:val="19"/>
          <w:szCs w:val="19"/>
        </w:rPr>
        <w:t> </w:t>
      </w:r>
    </w:p>
    <w:p w14:paraId="3307CFB0" w14:textId="715FAC0A" w:rsidR="00892AEA" w:rsidRPr="00E54A24" w:rsidRDefault="00892AEA" w:rsidP="00492AD2">
      <w:pPr>
        <w:pStyle w:val="Titre2"/>
        <w:spacing w:after="120"/>
      </w:pPr>
      <w:bookmarkStart w:id="111" w:name="_Toc145435021"/>
      <w:r w:rsidRPr="00E54A24">
        <w:t>Présence de « programme informatique malveillant »</w:t>
      </w:r>
      <w:bookmarkEnd w:id="101"/>
      <w:bookmarkEnd w:id="102"/>
      <w:bookmarkEnd w:id="111"/>
      <w:r w:rsidR="00F26369" w:rsidRPr="00E54A24">
        <w:rPr>
          <w:lang w:val="fr-FR"/>
        </w:rPr>
        <w:t xml:space="preserve"> </w:t>
      </w:r>
    </w:p>
    <w:p w14:paraId="6FC95313" w14:textId="2817DD68" w:rsidR="00677EC7" w:rsidRPr="00351894" w:rsidRDefault="00677EC7" w:rsidP="00492AD2">
      <w:pPr>
        <w:spacing w:before="120"/>
      </w:pPr>
      <w:bookmarkStart w:id="112" w:name="_Toc199552645"/>
      <w:bookmarkStart w:id="113" w:name="_Toc267583628"/>
      <w:bookmarkStart w:id="114" w:name="_Toc466283066"/>
      <w:r>
        <w:t>L</w:t>
      </w:r>
      <w:r w:rsidRPr="00351894">
        <w:t>es candidatures</w:t>
      </w:r>
      <w:r w:rsidR="00A54B35">
        <w:t xml:space="preserve"> </w:t>
      </w:r>
      <w:r w:rsidRPr="00351894">
        <w:t>dans lesquelles un programme informatique malveillant est</w:t>
      </w:r>
      <w:r>
        <w:t xml:space="preserve"> </w:t>
      </w:r>
      <w:r w:rsidRPr="00351894">
        <w:t>détecté, donnent lieu à l'ouverture de la copie de sauvegarde.</w:t>
      </w:r>
    </w:p>
    <w:p w14:paraId="661BAFCD" w14:textId="14E3B7F9" w:rsidR="00734998" w:rsidRDefault="00677EC7" w:rsidP="00492AD2">
      <w:pPr>
        <w:spacing w:before="120"/>
      </w:pPr>
      <w:r w:rsidRPr="00351894">
        <w:t xml:space="preserve">Dans le cas </w:t>
      </w:r>
      <w:r>
        <w:t>où aucune copie de sauvegarde n’est envoyée ou que</w:t>
      </w:r>
      <w:r w:rsidRPr="00351894">
        <w:t xml:space="preserve"> celle-ci est elle-même "infectée", </w:t>
      </w:r>
      <w:r>
        <w:t xml:space="preserve">les documents infectés sont considérés comme n'ayant jamais été </w:t>
      </w:r>
      <w:r w:rsidRPr="00A54B35">
        <w:t>reçu</w:t>
      </w:r>
      <w:r w:rsidR="001B43DC" w:rsidRPr="00A54B35">
        <w:t>s</w:t>
      </w:r>
      <w:r w:rsidR="00B27281">
        <w:t xml:space="preserve"> et</w:t>
      </w:r>
      <w:r>
        <w:t xml:space="preserve"> </w:t>
      </w:r>
      <w:r w:rsidR="00B27281">
        <w:t>l</w:t>
      </w:r>
      <w:r w:rsidRPr="00666471">
        <w:t>e c</w:t>
      </w:r>
      <w:r>
        <w:t>andidat concerné en est informé.</w:t>
      </w:r>
      <w:r w:rsidR="00B27281">
        <w:t xml:space="preserve"> </w:t>
      </w:r>
    </w:p>
    <w:p w14:paraId="6662517C" w14:textId="73B502E8" w:rsidR="00AD3AC8" w:rsidRPr="00AD3AC8" w:rsidRDefault="00B27281" w:rsidP="00492AD2">
      <w:pPr>
        <w:spacing w:before="120"/>
        <w:rPr>
          <w:lang w:eastAsia="x-none" w:bidi="en-US"/>
        </w:rPr>
      </w:pPr>
      <w:r>
        <w:t>Toutefois, l</w:t>
      </w:r>
      <w:r w:rsidR="00677EC7" w:rsidRPr="00666471">
        <w:t xml:space="preserve">e pouvoir adjudicateur peut décider </w:t>
      </w:r>
      <w:r>
        <w:t>d’appliquer</w:t>
      </w:r>
      <w:r w:rsidR="00677EC7" w:rsidRPr="00666471">
        <w:t xml:space="preserve"> l'article </w:t>
      </w:r>
      <w:r w:rsidR="002E631B" w:rsidRPr="002E631B">
        <w:t>R</w:t>
      </w:r>
      <w:r w:rsidR="00BD412B">
        <w:t xml:space="preserve">. </w:t>
      </w:r>
      <w:r w:rsidR="002E631B" w:rsidRPr="002E631B">
        <w:t xml:space="preserve">2144-2 du code de la commande publique </w:t>
      </w:r>
      <w:r w:rsidR="00677EC7" w:rsidRPr="00666471">
        <w:t xml:space="preserve">et </w:t>
      </w:r>
      <w:r>
        <w:t xml:space="preserve">de </w:t>
      </w:r>
      <w:r w:rsidR="00677EC7" w:rsidRPr="00666471">
        <w:t>demander au candidat de procéder à un nouvel envoi d</w:t>
      </w:r>
      <w:r>
        <w:t>es</w:t>
      </w:r>
      <w:r w:rsidR="00677EC7" w:rsidRPr="00666471">
        <w:t xml:space="preserve"> docum</w:t>
      </w:r>
      <w:r w:rsidR="002C4497">
        <w:t>ents.</w:t>
      </w:r>
    </w:p>
    <w:p w14:paraId="55617F2D" w14:textId="188CA352" w:rsidR="00892AEA" w:rsidRDefault="00892AEA" w:rsidP="0070474B">
      <w:pPr>
        <w:pStyle w:val="Titre1"/>
        <w:spacing w:before="0"/>
      </w:pPr>
      <w:bookmarkStart w:id="115" w:name="_Toc145435022"/>
      <w:r w:rsidRPr="00337034">
        <w:t>Jugement</w:t>
      </w:r>
      <w:r>
        <w:t xml:space="preserve"> des candidatures et des offres</w:t>
      </w:r>
      <w:bookmarkEnd w:id="112"/>
      <w:bookmarkEnd w:id="113"/>
      <w:bookmarkEnd w:id="114"/>
      <w:bookmarkEnd w:id="115"/>
    </w:p>
    <w:p w14:paraId="08129ABB" w14:textId="6CED0E67" w:rsidR="00892AEA" w:rsidRDefault="00892AEA" w:rsidP="00A8058F">
      <w:pPr>
        <w:pStyle w:val="Titre2"/>
        <w:spacing w:before="60" w:after="60"/>
      </w:pPr>
      <w:bookmarkStart w:id="116" w:name="_Toc199552646"/>
      <w:bookmarkStart w:id="117" w:name="_Toc267583629"/>
      <w:bookmarkStart w:id="118" w:name="_Toc466283067"/>
      <w:bookmarkStart w:id="119" w:name="_Toc145435023"/>
      <w:r w:rsidRPr="00337034">
        <w:t>Candidature</w:t>
      </w:r>
      <w:bookmarkEnd w:id="116"/>
      <w:bookmarkEnd w:id="117"/>
      <w:bookmarkEnd w:id="118"/>
      <w:bookmarkEnd w:id="119"/>
    </w:p>
    <w:p w14:paraId="6F23BEFE" w14:textId="0673C174" w:rsidR="00AD3AC8" w:rsidRPr="0070474B" w:rsidRDefault="00AD3AC8" w:rsidP="0070474B">
      <w:pPr>
        <w:spacing w:before="60" w:after="0"/>
        <w:rPr>
          <w:snapToGrid/>
        </w:rPr>
      </w:pPr>
      <w:bookmarkStart w:id="120" w:name="_Hlk37018725"/>
      <w:bookmarkStart w:id="121" w:name="_Toc466283068"/>
      <w:r>
        <w:t xml:space="preserve">Conformément à </w:t>
      </w:r>
      <w:r w:rsidRPr="00666471">
        <w:t xml:space="preserve">l'article </w:t>
      </w:r>
      <w:r w:rsidRPr="002E631B">
        <w:t>R</w:t>
      </w:r>
      <w:r>
        <w:t xml:space="preserve">. </w:t>
      </w:r>
      <w:r w:rsidRPr="002E631B">
        <w:t>2144-2 du code de la commande publique</w:t>
      </w:r>
      <w:r>
        <w:t>, dans l’hypothèse où les documents demandés au chapitre 6.2.1 du présent document ne seraient pas joints à la candidature, le pouvoir adjudicateur se réserve le droit de les demander aux candidats.</w:t>
      </w:r>
      <w:r w:rsidR="0070474B">
        <w:t xml:space="preserve"> </w:t>
      </w:r>
      <w:r w:rsidRPr="000140E0">
        <w:t xml:space="preserve">Au-delà du délai fixé et à défaut de production des éléments manquants, la candidature sera jugée irrecevable (articles R 2144-1 à R 2144-7 du Code de la Commande Publique). </w:t>
      </w:r>
    </w:p>
    <w:p w14:paraId="4962F8CE" w14:textId="77777777" w:rsidR="00AD3AC8" w:rsidRPr="000140E0" w:rsidRDefault="00AD3AC8" w:rsidP="0070474B">
      <w:pPr>
        <w:pStyle w:val="RedTxt"/>
        <w:spacing w:after="20"/>
        <w:rPr>
          <w:rFonts w:ascii="Roboto" w:hAnsi="Roboto" w:cs="Times New Roman"/>
          <w:sz w:val="24"/>
          <w:szCs w:val="24"/>
        </w:rPr>
      </w:pPr>
      <w:r w:rsidRPr="000140E0">
        <w:rPr>
          <w:rFonts w:ascii="Roboto" w:hAnsi="Roboto"/>
          <w:sz w:val="24"/>
          <w:szCs w:val="24"/>
        </w:rPr>
        <w:lastRenderedPageBreak/>
        <w:t>Ne sont pas admis, les candidats :</w:t>
      </w:r>
    </w:p>
    <w:p w14:paraId="74EFCB47" w14:textId="77777777" w:rsidR="00AD3AC8" w:rsidRPr="004C7BD9" w:rsidRDefault="00AD3AC8" w:rsidP="0070474B">
      <w:pPr>
        <w:numPr>
          <w:ilvl w:val="0"/>
          <w:numId w:val="11"/>
        </w:numPr>
        <w:spacing w:before="20" w:after="0"/>
      </w:pPr>
      <w:r>
        <w:t>E</w:t>
      </w:r>
      <w:r w:rsidRPr="004C7BD9">
        <w:t xml:space="preserve">n état de liquidation judiciaire ou dont la faillite personnelle a été prononcée, </w:t>
      </w:r>
    </w:p>
    <w:p w14:paraId="2E5657D5" w14:textId="77777777" w:rsidR="00AD3AC8" w:rsidRPr="004C7BD9" w:rsidRDefault="00AD3AC8" w:rsidP="0070474B">
      <w:pPr>
        <w:numPr>
          <w:ilvl w:val="0"/>
          <w:numId w:val="11"/>
        </w:numPr>
        <w:spacing w:before="20" w:after="0"/>
      </w:pPr>
      <w:r>
        <w:t>Q</w:t>
      </w:r>
      <w:r w:rsidRPr="004C7BD9">
        <w:t xml:space="preserve">ui ne sont pas en règle au regard des obligations fiscales et sociales, </w:t>
      </w:r>
    </w:p>
    <w:p w14:paraId="417455BA" w14:textId="77777777" w:rsidR="00AD3AC8" w:rsidRDefault="00AD3AC8" w:rsidP="0070474B">
      <w:pPr>
        <w:numPr>
          <w:ilvl w:val="0"/>
          <w:numId w:val="11"/>
        </w:numPr>
        <w:spacing w:before="20" w:after="0"/>
      </w:pPr>
      <w:r>
        <w:t>Q</w:t>
      </w:r>
      <w:r w:rsidRPr="004C7BD9">
        <w:t>ui ne sont pas en règle au regard de l'obligation d'emploi des travailleurs handicapés de mutilés de guerre et assimilés.</w:t>
      </w:r>
    </w:p>
    <w:p w14:paraId="10ADE003" w14:textId="77777777" w:rsidR="00BA6FB2" w:rsidRDefault="00AD3AC8" w:rsidP="0070474B">
      <w:pPr>
        <w:spacing w:before="60"/>
      </w:pPr>
      <w:r>
        <w:t xml:space="preserve">L’analyse des candidatures est effectuée au regard des garanties et capacités techniques et financières ainsi qu’au regard des références professionnelles présentées par les candidats. </w:t>
      </w:r>
    </w:p>
    <w:p w14:paraId="38838827" w14:textId="5B70C7CD" w:rsidR="00AD3AC8" w:rsidRPr="00AD3AC8" w:rsidRDefault="00AD3AC8" w:rsidP="0070474B">
      <w:pPr>
        <w:spacing w:before="60"/>
      </w:pPr>
      <w:r w:rsidRPr="00131C46">
        <w:t>Il n’est pas prévu de limitation du nombre d’opérateurs économiques admis à concourir.</w:t>
      </w:r>
      <w:bookmarkEnd w:id="120"/>
    </w:p>
    <w:p w14:paraId="497EE0C4" w14:textId="158DF71E" w:rsidR="00892AEA" w:rsidRDefault="00892AEA" w:rsidP="0070474B">
      <w:pPr>
        <w:pStyle w:val="Titre2"/>
        <w:spacing w:before="60" w:after="60"/>
      </w:pPr>
      <w:bookmarkStart w:id="122" w:name="_Toc145435024"/>
      <w:r>
        <w:t>Offre</w:t>
      </w:r>
      <w:bookmarkEnd w:id="121"/>
      <w:bookmarkEnd w:id="122"/>
    </w:p>
    <w:p w14:paraId="014DBC6C" w14:textId="77777777" w:rsidR="0070474B" w:rsidRPr="00EA3984" w:rsidRDefault="0070474B" w:rsidP="0070474B">
      <w:pPr>
        <w:pStyle w:val="Titre3"/>
        <w:spacing w:before="60" w:after="60"/>
      </w:pPr>
      <w:bookmarkStart w:id="123" w:name="_Toc36908155"/>
      <w:bookmarkStart w:id="124" w:name="_Toc104982935"/>
      <w:bookmarkStart w:id="125" w:name="_Toc145435025"/>
      <w:r>
        <w:t>Méthode d’analyse</w:t>
      </w:r>
      <w:bookmarkEnd w:id="123"/>
      <w:bookmarkEnd w:id="124"/>
      <w:bookmarkEnd w:id="125"/>
    </w:p>
    <w:p w14:paraId="1E423BD4" w14:textId="77777777" w:rsidR="0070474B" w:rsidRDefault="0070474B" w:rsidP="0070474B">
      <w:pPr>
        <w:spacing w:before="60"/>
      </w:pPr>
      <w:r w:rsidRPr="00EA3984">
        <w:t xml:space="preserve">Le jugement des offres </w:t>
      </w:r>
      <w:r>
        <w:t>est</w:t>
      </w:r>
      <w:r w:rsidRPr="00EA3984">
        <w:t xml:space="preserve"> effectué dans les conditions prévues aux </w:t>
      </w:r>
      <w:r>
        <w:t xml:space="preserve">articles R. 2152-6 et </w:t>
      </w:r>
      <w:r w:rsidRPr="002E631B">
        <w:t>R</w:t>
      </w:r>
      <w:r>
        <w:t xml:space="preserve">. </w:t>
      </w:r>
      <w:r w:rsidRPr="002E631B">
        <w:t>21</w:t>
      </w:r>
      <w:r>
        <w:t>52-7</w:t>
      </w:r>
      <w:r w:rsidRPr="002E631B">
        <w:t xml:space="preserve"> du code de la commande publique</w:t>
      </w:r>
      <w:r>
        <w:t>.</w:t>
      </w:r>
    </w:p>
    <w:p w14:paraId="20F5F85F" w14:textId="744469E6" w:rsidR="0070474B" w:rsidRPr="00EA3984" w:rsidRDefault="0070474B" w:rsidP="0070474B">
      <w:pPr>
        <w:spacing w:before="60"/>
      </w:pPr>
      <w:r w:rsidRPr="000140E0">
        <w:t>Conformément aux articles R 2152-3 à R 2152-5 du Code de la Commande Publique, toute offre paraissant anormalement basse fera l'objet d'une demande écrite de précisions assortie d'un délai impératif de réponse.</w:t>
      </w:r>
      <w:r>
        <w:t xml:space="preserve"> </w:t>
      </w:r>
      <w:r w:rsidRPr="000140E0">
        <w:t>Après vérification des justificatifs fournis par le candidat concerné, l'offre sera soit maintenue dans l'analyse des offres, soit rejetée par décision motivée.</w:t>
      </w:r>
      <w:r>
        <w:t xml:space="preserve"> </w:t>
      </w:r>
      <w:r w:rsidRPr="00EA3984">
        <w:t>L'attention des candidats est attirée sur le fait que toute offre irrégulière pourra faire l'objet d'une demande de régularisation, à condition qu'elle ne soit pas anormalement basse. En revanche, toute offre inacceptable ou inappropriée sera éliminée.</w:t>
      </w:r>
    </w:p>
    <w:p w14:paraId="17460BF6" w14:textId="77777777" w:rsidR="0070474B" w:rsidRPr="0070474B" w:rsidRDefault="0070474B" w:rsidP="0070474B">
      <w:pPr>
        <w:spacing w:before="60"/>
        <w:rPr>
          <w:lang w:eastAsia="x-none" w:bidi="en-US"/>
        </w:rPr>
      </w:pPr>
      <w:r w:rsidRPr="0070474B">
        <w:rPr>
          <w:lang w:eastAsia="x-none" w:bidi="en-US"/>
        </w:rPr>
        <w:t>L’analyse des offres est réalisée en 3 étapes maximum :</w:t>
      </w:r>
    </w:p>
    <w:p w14:paraId="75459FBA" w14:textId="77777777" w:rsidR="0070474B" w:rsidRPr="0070474B" w:rsidRDefault="0070474B" w:rsidP="0070474B">
      <w:pPr>
        <w:numPr>
          <w:ilvl w:val="0"/>
          <w:numId w:val="11"/>
        </w:numPr>
        <w:spacing w:before="60" w:after="0"/>
      </w:pPr>
      <w:r w:rsidRPr="0070474B">
        <w:t>Une première analyse, sur la base des critères présentés ci-après, qui donnera lieu à un premier classement des offres.</w:t>
      </w:r>
    </w:p>
    <w:p w14:paraId="0B0D87BA" w14:textId="326A5F1F" w:rsidR="0070474B" w:rsidRPr="0070474B" w:rsidRDefault="0070474B" w:rsidP="0070474B">
      <w:pPr>
        <w:numPr>
          <w:ilvl w:val="0"/>
          <w:numId w:val="11"/>
        </w:numPr>
        <w:spacing w:before="60" w:after="0"/>
      </w:pPr>
      <w:r w:rsidRPr="0070474B">
        <w:t>Une phase de négociation facultative, avec les 2 premiers candidats du classement initial des offres (voir chapitre 8.2.3 du présent RC)</w:t>
      </w:r>
    </w:p>
    <w:p w14:paraId="211CA671" w14:textId="7A605A03" w:rsidR="0070474B" w:rsidRPr="0070474B" w:rsidRDefault="0070474B" w:rsidP="0070474B">
      <w:pPr>
        <w:numPr>
          <w:ilvl w:val="0"/>
          <w:numId w:val="11"/>
        </w:numPr>
        <w:spacing w:before="60" w:after="0"/>
      </w:pPr>
      <w:r w:rsidRPr="0070474B">
        <w:t>Une analyse finale, intégrant les compléments réalisés durant la phase de négociation si elle a été réalisée</w:t>
      </w:r>
    </w:p>
    <w:p w14:paraId="6329F58B" w14:textId="77777777" w:rsidR="0070474B" w:rsidRDefault="0070474B" w:rsidP="0070474B">
      <w:pPr>
        <w:spacing w:before="60" w:after="20"/>
      </w:pPr>
      <w:r w:rsidRPr="00EA3984">
        <w:t>La note pour chaque candidat, sur 100 points, est obtenue en sommant chacun des sous-critères avec une troncature à 2 chiffres après la virgule.</w:t>
      </w:r>
      <w:r>
        <w:t xml:space="preserve"> </w:t>
      </w:r>
    </w:p>
    <w:p w14:paraId="04EF5C62" w14:textId="77777777" w:rsidR="0070474B" w:rsidRPr="00EA3984" w:rsidRDefault="0070474B" w:rsidP="009909D2">
      <w:pPr>
        <w:spacing w:before="60" w:after="0"/>
      </w:pPr>
      <w:r w:rsidRPr="00EA3984">
        <w:t>En cas d’égalité, les candidats sont départagés, par ordre de priorité, par :</w:t>
      </w:r>
    </w:p>
    <w:p w14:paraId="6DB7D3F2" w14:textId="77777777" w:rsidR="0070474B" w:rsidRPr="00EA3984" w:rsidRDefault="0070474B" w:rsidP="0070474B">
      <w:pPr>
        <w:numPr>
          <w:ilvl w:val="0"/>
          <w:numId w:val="11"/>
        </w:numPr>
        <w:spacing w:before="20" w:after="0"/>
      </w:pPr>
      <w:r w:rsidRPr="00EA3984">
        <w:t>Le critère technique</w:t>
      </w:r>
    </w:p>
    <w:p w14:paraId="1AD6F93E" w14:textId="27196E2B" w:rsidR="0070474B" w:rsidRDefault="0070474B" w:rsidP="0070474B">
      <w:pPr>
        <w:numPr>
          <w:ilvl w:val="0"/>
          <w:numId w:val="11"/>
        </w:numPr>
        <w:spacing w:before="20" w:after="0"/>
      </w:pPr>
      <w:r w:rsidRPr="00EA3984">
        <w:t>Le critère prix.</w:t>
      </w:r>
    </w:p>
    <w:p w14:paraId="4A22C2CD" w14:textId="77777777" w:rsidR="0070474B" w:rsidRDefault="0070474B" w:rsidP="0070474B">
      <w:pPr>
        <w:pStyle w:val="Titre3"/>
        <w:spacing w:before="60" w:after="60"/>
      </w:pPr>
      <w:bookmarkStart w:id="126" w:name="_Toc36908156"/>
      <w:bookmarkStart w:id="127" w:name="_Toc104982936"/>
      <w:bookmarkStart w:id="128" w:name="_Toc145435026"/>
      <w:r>
        <w:t>Critères de notation des offres</w:t>
      </w:r>
      <w:bookmarkEnd w:id="126"/>
      <w:bookmarkEnd w:id="127"/>
      <w:bookmarkEnd w:id="128"/>
    </w:p>
    <w:p w14:paraId="32981BAC" w14:textId="77777777" w:rsidR="0070474B" w:rsidRDefault="0070474B" w:rsidP="0070474B">
      <w:pPr>
        <w:rPr>
          <w:lang w:eastAsia="x-none"/>
        </w:rPr>
      </w:pPr>
      <w:r>
        <w:rPr>
          <w:lang w:eastAsia="x-none"/>
        </w:rPr>
        <w:t>Les offres sont classées en fonction des critères pondérés ci-dessous :</w:t>
      </w:r>
    </w:p>
    <w:tbl>
      <w:tblPr>
        <w:tblW w:w="22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1171"/>
      </w:tblGrid>
      <w:tr w:rsidR="0070474B" w14:paraId="3A487899" w14:textId="77777777" w:rsidTr="00C53A5E">
        <w:trPr>
          <w:trHeight w:val="58"/>
          <w:jc w:val="center"/>
        </w:trPr>
        <w:tc>
          <w:tcPr>
            <w:tcW w:w="3678" w:type="pct"/>
            <w:tcBorders>
              <w:top w:val="single" w:sz="4" w:space="0" w:color="auto"/>
              <w:left w:val="single" w:sz="4" w:space="0" w:color="auto"/>
              <w:bottom w:val="single" w:sz="4" w:space="0" w:color="auto"/>
              <w:right w:val="single" w:sz="4" w:space="0" w:color="auto"/>
              <w:tl2br w:val="nil"/>
            </w:tcBorders>
            <w:shd w:val="clear" w:color="auto" w:fill="1A6B80"/>
          </w:tcPr>
          <w:p w14:paraId="170DF0F3" w14:textId="77777777" w:rsidR="0070474B" w:rsidRPr="00510569" w:rsidRDefault="0070474B" w:rsidP="0070474B">
            <w:pPr>
              <w:spacing w:before="20" w:after="20"/>
              <w:jc w:val="center"/>
              <w:rPr>
                <w:b/>
                <w:color w:val="FFFFFF"/>
              </w:rPr>
            </w:pPr>
            <w:r>
              <w:rPr>
                <w:b/>
                <w:color w:val="FFFFFF"/>
              </w:rPr>
              <w:t>Critère</w:t>
            </w:r>
          </w:p>
        </w:tc>
        <w:tc>
          <w:tcPr>
            <w:tcW w:w="1322" w:type="pct"/>
            <w:shd w:val="clear" w:color="auto" w:fill="1A6B80"/>
          </w:tcPr>
          <w:p w14:paraId="0CE14CB5" w14:textId="77777777" w:rsidR="0070474B" w:rsidRDefault="0070474B" w:rsidP="0070474B">
            <w:pPr>
              <w:spacing w:before="20" w:after="20"/>
              <w:jc w:val="center"/>
              <w:rPr>
                <w:b/>
                <w:color w:val="FFFFFF"/>
              </w:rPr>
            </w:pPr>
            <w:r>
              <w:rPr>
                <w:b/>
                <w:color w:val="FFFFFF"/>
              </w:rPr>
              <w:t>Poids</w:t>
            </w:r>
          </w:p>
        </w:tc>
      </w:tr>
      <w:tr w:rsidR="0070474B" w:rsidRPr="006C0F1B" w14:paraId="1E61A91A" w14:textId="77777777" w:rsidTr="0070474B">
        <w:trPr>
          <w:trHeight w:val="58"/>
          <w:jc w:val="center"/>
        </w:trPr>
        <w:tc>
          <w:tcPr>
            <w:tcW w:w="3678" w:type="pct"/>
            <w:shd w:val="clear" w:color="auto" w:fill="D9D9D9"/>
            <w:vAlign w:val="center"/>
          </w:tcPr>
          <w:p w14:paraId="09474BF2" w14:textId="77777777" w:rsidR="0070474B" w:rsidRPr="009D1610" w:rsidRDefault="0070474B" w:rsidP="0070474B">
            <w:pPr>
              <w:spacing w:before="20" w:after="20"/>
              <w:jc w:val="center"/>
            </w:pPr>
            <w:r>
              <w:t>Note technique</w:t>
            </w:r>
          </w:p>
        </w:tc>
        <w:tc>
          <w:tcPr>
            <w:tcW w:w="1322" w:type="pct"/>
            <w:shd w:val="clear" w:color="auto" w:fill="auto"/>
            <w:vAlign w:val="center"/>
          </w:tcPr>
          <w:p w14:paraId="0F392589" w14:textId="77777777" w:rsidR="0070474B" w:rsidRPr="006C0F1B" w:rsidRDefault="0070474B" w:rsidP="0070474B">
            <w:pPr>
              <w:spacing w:before="20" w:after="20"/>
              <w:jc w:val="center"/>
            </w:pPr>
            <w:r>
              <w:t>60</w:t>
            </w:r>
          </w:p>
        </w:tc>
      </w:tr>
      <w:tr w:rsidR="0070474B" w:rsidRPr="006C0F1B" w14:paraId="1E0EA851" w14:textId="77777777" w:rsidTr="00C53A5E">
        <w:trPr>
          <w:trHeight w:val="58"/>
          <w:jc w:val="center"/>
        </w:trPr>
        <w:tc>
          <w:tcPr>
            <w:tcW w:w="3678" w:type="pct"/>
            <w:shd w:val="clear" w:color="auto" w:fill="D9D9D9"/>
            <w:vAlign w:val="center"/>
          </w:tcPr>
          <w:p w14:paraId="23A103FE" w14:textId="77777777" w:rsidR="0070474B" w:rsidRPr="009D1610" w:rsidRDefault="0070474B" w:rsidP="0070474B">
            <w:pPr>
              <w:spacing w:before="20" w:after="20"/>
              <w:jc w:val="center"/>
            </w:pPr>
            <w:r>
              <w:t>Note de prix</w:t>
            </w:r>
          </w:p>
        </w:tc>
        <w:tc>
          <w:tcPr>
            <w:tcW w:w="1322" w:type="pct"/>
            <w:shd w:val="clear" w:color="auto" w:fill="auto"/>
            <w:vAlign w:val="center"/>
          </w:tcPr>
          <w:p w14:paraId="7322EDEE" w14:textId="77777777" w:rsidR="0070474B" w:rsidRPr="006C0F1B" w:rsidRDefault="0070474B" w:rsidP="0070474B">
            <w:pPr>
              <w:spacing w:before="20" w:after="20"/>
              <w:jc w:val="center"/>
            </w:pPr>
            <w:r>
              <w:t>4</w:t>
            </w:r>
            <w:r w:rsidRPr="006C0F1B">
              <w:t>0</w:t>
            </w:r>
          </w:p>
        </w:tc>
      </w:tr>
      <w:tr w:rsidR="0070474B" w:rsidRPr="003B4A3A" w14:paraId="5B3057B1" w14:textId="77777777" w:rsidTr="00C53A5E">
        <w:trPr>
          <w:trHeight w:val="322"/>
          <w:jc w:val="center"/>
        </w:trPr>
        <w:tc>
          <w:tcPr>
            <w:tcW w:w="3678" w:type="pct"/>
            <w:shd w:val="clear" w:color="auto" w:fill="1A6B80"/>
            <w:vAlign w:val="center"/>
          </w:tcPr>
          <w:p w14:paraId="335BF1C9" w14:textId="77777777" w:rsidR="0070474B" w:rsidRPr="00510569" w:rsidRDefault="0070474B" w:rsidP="0070474B">
            <w:pPr>
              <w:spacing w:before="20" w:after="20"/>
              <w:jc w:val="center"/>
              <w:rPr>
                <w:b/>
                <w:color w:val="FFFFFF"/>
              </w:rPr>
            </w:pPr>
            <w:r w:rsidRPr="00510569">
              <w:rPr>
                <w:b/>
                <w:color w:val="FFFFFF"/>
              </w:rPr>
              <w:t>TOTAL</w:t>
            </w:r>
          </w:p>
        </w:tc>
        <w:tc>
          <w:tcPr>
            <w:tcW w:w="1322" w:type="pct"/>
            <w:shd w:val="clear" w:color="auto" w:fill="1A6B80"/>
            <w:vAlign w:val="center"/>
          </w:tcPr>
          <w:p w14:paraId="695774FF" w14:textId="77777777" w:rsidR="0070474B" w:rsidRPr="003B4A3A" w:rsidRDefault="0070474B" w:rsidP="0070474B">
            <w:pPr>
              <w:spacing w:before="20" w:after="20"/>
              <w:jc w:val="center"/>
              <w:rPr>
                <w:b/>
                <w:color w:val="FFFFFF"/>
              </w:rPr>
            </w:pPr>
            <w:r w:rsidRPr="003B4A3A">
              <w:rPr>
                <w:b/>
                <w:color w:val="FFFFFF"/>
              </w:rPr>
              <w:t>100</w:t>
            </w:r>
          </w:p>
        </w:tc>
      </w:tr>
    </w:tbl>
    <w:p w14:paraId="6A12A369" w14:textId="7FD2012A" w:rsidR="0070474B" w:rsidRPr="00EA0AC6" w:rsidRDefault="0070474B" w:rsidP="0070474B">
      <w:pPr>
        <w:spacing w:before="60"/>
        <w:rPr>
          <w:lang w:eastAsia="x-none"/>
        </w:rPr>
      </w:pPr>
      <w:r w:rsidRPr="00EA0AC6">
        <w:rPr>
          <w:lang w:eastAsia="x-none"/>
        </w:rPr>
        <w:t>Les paragraphes qui suivent présente</w:t>
      </w:r>
      <w:r>
        <w:rPr>
          <w:lang w:eastAsia="x-none"/>
        </w:rPr>
        <w:t>nt</w:t>
      </w:r>
      <w:r w:rsidRPr="00EA0AC6">
        <w:rPr>
          <w:lang w:eastAsia="x-none"/>
        </w:rPr>
        <w:t xml:space="preserve"> les méthodes de notation de chaque critère</w:t>
      </w:r>
      <w:r>
        <w:rPr>
          <w:lang w:eastAsia="x-none"/>
        </w:rPr>
        <w:t xml:space="preserve">, détaillées dans </w:t>
      </w:r>
      <w:r w:rsidR="009909D2">
        <w:rPr>
          <w:lang w:eastAsia="x-none"/>
        </w:rPr>
        <w:t>l’annexe 1 du présent RC</w:t>
      </w:r>
      <w:r>
        <w:rPr>
          <w:lang w:eastAsia="x-none"/>
        </w:rPr>
        <w:t>.</w:t>
      </w:r>
    </w:p>
    <w:p w14:paraId="4DC6D148" w14:textId="77777777" w:rsidR="0070474B" w:rsidRDefault="0070474B" w:rsidP="0070474B">
      <w:pPr>
        <w:pStyle w:val="Titre4"/>
      </w:pPr>
      <w:bookmarkStart w:id="129" w:name="_Toc104982938"/>
      <w:bookmarkStart w:id="130" w:name="_Toc145435027"/>
      <w:bookmarkStart w:id="131" w:name="_Toc199552651"/>
      <w:bookmarkStart w:id="132" w:name="_Toc267583635"/>
      <w:bookmarkStart w:id="133" w:name="_Toc466283071"/>
      <w:r>
        <w:t>Méthode d’analyse du critère technique</w:t>
      </w:r>
      <w:bookmarkEnd w:id="129"/>
      <w:bookmarkEnd w:id="130"/>
    </w:p>
    <w:p w14:paraId="2B3FB57B" w14:textId="32347262" w:rsidR="00AD3AC8" w:rsidRDefault="0070474B" w:rsidP="00AD3AC8">
      <w:r>
        <w:t>La note du critère technique</w:t>
      </w:r>
      <w:r w:rsidR="00AD3AC8" w:rsidRPr="005F3CFB">
        <w:t xml:space="preserve"> est</w:t>
      </w:r>
      <w:r w:rsidR="00AD3AC8">
        <w:t xml:space="preserve"> décomposée en </w:t>
      </w:r>
      <w:r w:rsidR="00D465F9">
        <w:t>4</w:t>
      </w:r>
      <w:r w:rsidR="00AD3AC8">
        <w:t xml:space="preserve"> sous-critères avec les poids suivants</w:t>
      </w:r>
      <w:r w:rsidR="00B91346">
        <w:t xml:space="preserve"> </w:t>
      </w:r>
      <w:r w:rsidR="00AD3AC8" w:rsidRPr="007D1688">
        <w:t>:</w:t>
      </w:r>
    </w:p>
    <w:tbl>
      <w:tblPr>
        <w:tblW w:w="37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7"/>
        <w:gridCol w:w="726"/>
      </w:tblGrid>
      <w:tr w:rsidR="00AD3AC8" w14:paraId="59908F63" w14:textId="77777777" w:rsidTr="00455509">
        <w:trPr>
          <w:trHeight w:val="276"/>
          <w:jc w:val="center"/>
        </w:trPr>
        <w:tc>
          <w:tcPr>
            <w:tcW w:w="4508" w:type="pct"/>
            <w:tcBorders>
              <w:top w:val="single" w:sz="4" w:space="0" w:color="auto"/>
              <w:left w:val="single" w:sz="4" w:space="0" w:color="auto"/>
              <w:bottom w:val="single" w:sz="4" w:space="0" w:color="auto"/>
              <w:right w:val="single" w:sz="4" w:space="0" w:color="auto"/>
              <w:tl2br w:val="nil"/>
            </w:tcBorders>
            <w:shd w:val="clear" w:color="auto" w:fill="1A6B80"/>
          </w:tcPr>
          <w:p w14:paraId="4621F225" w14:textId="77777777" w:rsidR="00AD3AC8" w:rsidRPr="00510569" w:rsidRDefault="00AD3AC8" w:rsidP="007E6174">
            <w:pPr>
              <w:spacing w:before="40" w:after="40"/>
              <w:jc w:val="center"/>
              <w:rPr>
                <w:b/>
                <w:color w:val="FFFFFF"/>
              </w:rPr>
            </w:pPr>
            <w:r w:rsidRPr="00510569">
              <w:rPr>
                <w:b/>
                <w:color w:val="FFFFFF"/>
              </w:rPr>
              <w:t>Sous-critère</w:t>
            </w:r>
          </w:p>
        </w:tc>
        <w:tc>
          <w:tcPr>
            <w:tcW w:w="492" w:type="pct"/>
            <w:shd w:val="clear" w:color="auto" w:fill="1A6B80"/>
          </w:tcPr>
          <w:p w14:paraId="1F5353B4" w14:textId="12C71C64" w:rsidR="00AD3AC8" w:rsidRPr="001F61A1" w:rsidRDefault="00AD3AC8" w:rsidP="007E6174">
            <w:pPr>
              <w:spacing w:before="40" w:after="40"/>
              <w:jc w:val="center"/>
              <w:rPr>
                <w:b/>
                <w:color w:val="FFFFFF"/>
                <w:sz w:val="20"/>
                <w:szCs w:val="20"/>
              </w:rPr>
            </w:pPr>
            <w:r>
              <w:rPr>
                <w:b/>
                <w:color w:val="FFFFFF"/>
                <w:sz w:val="20"/>
                <w:szCs w:val="20"/>
              </w:rPr>
              <w:t>Poids</w:t>
            </w:r>
          </w:p>
        </w:tc>
      </w:tr>
      <w:tr w:rsidR="00AD3AC8" w14:paraId="4F864B8C" w14:textId="77777777" w:rsidTr="00455509">
        <w:trPr>
          <w:trHeight w:val="175"/>
          <w:jc w:val="center"/>
        </w:trPr>
        <w:tc>
          <w:tcPr>
            <w:tcW w:w="4508" w:type="pct"/>
            <w:tcBorders>
              <w:top w:val="single" w:sz="4" w:space="0" w:color="auto"/>
            </w:tcBorders>
            <w:shd w:val="clear" w:color="auto" w:fill="D9D9D9"/>
            <w:vAlign w:val="center"/>
          </w:tcPr>
          <w:p w14:paraId="19D9C0C7" w14:textId="3BF0C987" w:rsidR="00AD3AC8" w:rsidRPr="00AD3AC8" w:rsidRDefault="00AD3AC8" w:rsidP="007E6174">
            <w:pPr>
              <w:spacing w:before="40" w:after="40"/>
              <w:jc w:val="center"/>
            </w:pPr>
            <w:r w:rsidRPr="00AD3AC8">
              <w:t>Qualité d</w:t>
            </w:r>
            <w:r w:rsidR="00256607">
              <w:t>es</w:t>
            </w:r>
            <w:r w:rsidRPr="00AD3AC8">
              <w:t xml:space="preserve"> matériel</w:t>
            </w:r>
            <w:r w:rsidR="00256607">
              <w:t>s</w:t>
            </w:r>
            <w:r w:rsidRPr="00AD3AC8">
              <w:t xml:space="preserve"> et </w:t>
            </w:r>
            <w:r w:rsidR="00256607">
              <w:t xml:space="preserve">du </w:t>
            </w:r>
            <w:r w:rsidRPr="00AD3AC8">
              <w:t>logiciel proposés</w:t>
            </w:r>
          </w:p>
        </w:tc>
        <w:tc>
          <w:tcPr>
            <w:tcW w:w="492" w:type="pct"/>
            <w:shd w:val="clear" w:color="auto" w:fill="auto"/>
            <w:vAlign w:val="center"/>
          </w:tcPr>
          <w:p w14:paraId="51C556C7" w14:textId="77777777" w:rsidR="00AD3AC8" w:rsidRPr="00934248" w:rsidRDefault="00AD3AC8" w:rsidP="007E6174">
            <w:pPr>
              <w:spacing w:before="40" w:after="40"/>
              <w:jc w:val="center"/>
            </w:pPr>
            <w:r w:rsidRPr="00934248">
              <w:t>40</w:t>
            </w:r>
          </w:p>
        </w:tc>
      </w:tr>
      <w:tr w:rsidR="00AD3AC8" w14:paraId="3D1A12D2" w14:textId="77777777" w:rsidTr="00455509">
        <w:trPr>
          <w:trHeight w:val="70"/>
          <w:jc w:val="center"/>
        </w:trPr>
        <w:tc>
          <w:tcPr>
            <w:tcW w:w="4508" w:type="pct"/>
            <w:shd w:val="clear" w:color="auto" w:fill="D9D9D9"/>
            <w:vAlign w:val="center"/>
          </w:tcPr>
          <w:p w14:paraId="6E0D071C" w14:textId="5052CC3E" w:rsidR="00AD3AC8" w:rsidRPr="00AD3AC8" w:rsidRDefault="00AD3AC8" w:rsidP="007E6174">
            <w:pPr>
              <w:spacing w:before="40" w:after="40"/>
              <w:jc w:val="center"/>
            </w:pPr>
            <w:r w:rsidRPr="00AD3AC8">
              <w:t>Qualité des prestations du déploiement initial</w:t>
            </w:r>
          </w:p>
        </w:tc>
        <w:tc>
          <w:tcPr>
            <w:tcW w:w="492" w:type="pct"/>
            <w:shd w:val="clear" w:color="auto" w:fill="auto"/>
            <w:vAlign w:val="center"/>
          </w:tcPr>
          <w:p w14:paraId="04D6A16E" w14:textId="178BB136" w:rsidR="00AD3AC8" w:rsidRPr="00934248" w:rsidRDefault="00455509" w:rsidP="007E6174">
            <w:pPr>
              <w:spacing w:before="40" w:after="40"/>
              <w:jc w:val="center"/>
            </w:pPr>
            <w:r>
              <w:t>2</w:t>
            </w:r>
            <w:r w:rsidR="00492AD2">
              <w:t>0</w:t>
            </w:r>
          </w:p>
        </w:tc>
      </w:tr>
      <w:tr w:rsidR="00AD3AC8" w14:paraId="5505CEE2" w14:textId="77777777" w:rsidTr="00455509">
        <w:trPr>
          <w:trHeight w:val="70"/>
          <w:jc w:val="center"/>
        </w:trPr>
        <w:tc>
          <w:tcPr>
            <w:tcW w:w="4508" w:type="pct"/>
            <w:shd w:val="clear" w:color="auto" w:fill="D9D9D9"/>
            <w:vAlign w:val="center"/>
          </w:tcPr>
          <w:p w14:paraId="2C50E246" w14:textId="1929090D" w:rsidR="00AD3AC8" w:rsidRPr="00AD3AC8" w:rsidRDefault="00AD3AC8" w:rsidP="007E6174">
            <w:pPr>
              <w:spacing w:before="40" w:after="40"/>
              <w:jc w:val="center"/>
            </w:pPr>
            <w:r w:rsidRPr="00AD3AC8">
              <w:t>Qualité des prestations d'exploitation et de maintenance</w:t>
            </w:r>
          </w:p>
        </w:tc>
        <w:tc>
          <w:tcPr>
            <w:tcW w:w="492" w:type="pct"/>
            <w:shd w:val="clear" w:color="auto" w:fill="auto"/>
            <w:vAlign w:val="center"/>
          </w:tcPr>
          <w:p w14:paraId="3605650E" w14:textId="77777777" w:rsidR="00AD3AC8" w:rsidRPr="00934248" w:rsidRDefault="00AD3AC8" w:rsidP="007E6174">
            <w:pPr>
              <w:spacing w:before="40" w:after="40"/>
              <w:jc w:val="center"/>
            </w:pPr>
            <w:r w:rsidRPr="00934248">
              <w:t>30</w:t>
            </w:r>
          </w:p>
        </w:tc>
      </w:tr>
      <w:tr w:rsidR="00AD3AC8" w14:paraId="467DFE1D" w14:textId="77777777" w:rsidTr="00455509">
        <w:trPr>
          <w:trHeight w:val="70"/>
          <w:jc w:val="center"/>
        </w:trPr>
        <w:tc>
          <w:tcPr>
            <w:tcW w:w="4508" w:type="pct"/>
            <w:shd w:val="clear" w:color="auto" w:fill="D9D9D9"/>
            <w:vAlign w:val="center"/>
          </w:tcPr>
          <w:p w14:paraId="2A2C3FD0" w14:textId="1EA617E8" w:rsidR="00AD3AC8" w:rsidRPr="00AD3AC8" w:rsidRDefault="00AD3AC8" w:rsidP="007E6174">
            <w:pPr>
              <w:spacing w:before="40" w:after="40"/>
              <w:jc w:val="center"/>
            </w:pPr>
            <w:r w:rsidRPr="00AD3AC8">
              <w:lastRenderedPageBreak/>
              <w:t>Développement durable</w:t>
            </w:r>
          </w:p>
        </w:tc>
        <w:tc>
          <w:tcPr>
            <w:tcW w:w="492" w:type="pct"/>
            <w:shd w:val="clear" w:color="auto" w:fill="auto"/>
            <w:vAlign w:val="center"/>
          </w:tcPr>
          <w:p w14:paraId="7E98C9AD" w14:textId="5B68B6B7" w:rsidR="00AD3AC8" w:rsidRPr="00934248" w:rsidRDefault="00492AD2" w:rsidP="007E6174">
            <w:pPr>
              <w:spacing w:before="40" w:after="40"/>
              <w:jc w:val="center"/>
            </w:pPr>
            <w:r>
              <w:t>10</w:t>
            </w:r>
          </w:p>
        </w:tc>
      </w:tr>
      <w:tr w:rsidR="00AD3AC8" w:rsidRPr="009D1610" w14:paraId="2606E1CA" w14:textId="77777777" w:rsidTr="00455509">
        <w:trPr>
          <w:trHeight w:val="322"/>
          <w:jc w:val="center"/>
        </w:trPr>
        <w:tc>
          <w:tcPr>
            <w:tcW w:w="4508" w:type="pct"/>
            <w:shd w:val="clear" w:color="auto" w:fill="1A6B80"/>
            <w:vAlign w:val="center"/>
          </w:tcPr>
          <w:p w14:paraId="5ADE8878" w14:textId="77777777" w:rsidR="00AD3AC8" w:rsidRPr="00510569" w:rsidRDefault="00AD3AC8" w:rsidP="007E6174">
            <w:pPr>
              <w:spacing w:before="40" w:after="40"/>
              <w:jc w:val="center"/>
              <w:rPr>
                <w:b/>
                <w:color w:val="FFFFFF"/>
              </w:rPr>
            </w:pPr>
            <w:r w:rsidRPr="00510569">
              <w:rPr>
                <w:b/>
                <w:color w:val="FFFFFF"/>
              </w:rPr>
              <w:t>TOTAL</w:t>
            </w:r>
          </w:p>
        </w:tc>
        <w:tc>
          <w:tcPr>
            <w:tcW w:w="492" w:type="pct"/>
            <w:shd w:val="clear" w:color="auto" w:fill="1A6B80"/>
            <w:vAlign w:val="center"/>
          </w:tcPr>
          <w:p w14:paraId="262651AA" w14:textId="77777777" w:rsidR="00AD3AC8" w:rsidRPr="003B4A3A" w:rsidRDefault="00AD3AC8" w:rsidP="007E6174">
            <w:pPr>
              <w:spacing w:before="40" w:after="40"/>
              <w:jc w:val="center"/>
              <w:rPr>
                <w:b/>
                <w:color w:val="FFFFFF"/>
              </w:rPr>
            </w:pPr>
            <w:r w:rsidRPr="003B4A3A">
              <w:rPr>
                <w:b/>
                <w:color w:val="FFFFFF"/>
              </w:rPr>
              <w:t>100</w:t>
            </w:r>
          </w:p>
        </w:tc>
      </w:tr>
    </w:tbl>
    <w:p w14:paraId="2E7E6CA6" w14:textId="77777777" w:rsidR="00AD3AC8" w:rsidRDefault="00AD3AC8" w:rsidP="00455509">
      <w:pPr>
        <w:spacing w:before="60"/>
      </w:pPr>
      <w:r w:rsidRPr="00B53370">
        <w:t>La valeur technique de l’offre est jugée sur la base du mémoire technique fourni par le candidat</w:t>
      </w:r>
      <w:r>
        <w:t>, selon la méthode suivante :</w:t>
      </w:r>
    </w:p>
    <w:p w14:paraId="431AE450" w14:textId="77777777" w:rsidR="00AD3AC8" w:rsidRDefault="00AD3AC8" w:rsidP="00455509">
      <w:pPr>
        <w:numPr>
          <w:ilvl w:val="0"/>
          <w:numId w:val="12"/>
        </w:numPr>
        <w:spacing w:before="60"/>
      </w:pPr>
      <w:r>
        <w:t>Chaque candidat dispose d’une note technique initiale correspondant à la somme des sous critères.</w:t>
      </w:r>
    </w:p>
    <w:p w14:paraId="79B599E4" w14:textId="68BF2352" w:rsidR="00AD3AC8" w:rsidRDefault="00AD3AC8" w:rsidP="00455509">
      <w:pPr>
        <w:numPr>
          <w:ilvl w:val="0"/>
          <w:numId w:val="12"/>
        </w:numPr>
        <w:spacing w:before="60"/>
      </w:pPr>
      <w:r>
        <w:t xml:space="preserve">La note technique maximale est ensuite attribuée au candidat disposant de la meilleure note initiale </w:t>
      </w:r>
    </w:p>
    <w:p w14:paraId="46DDAEF2" w14:textId="77777777" w:rsidR="00AD3AC8" w:rsidRDefault="00AD3AC8" w:rsidP="00455509">
      <w:pPr>
        <w:numPr>
          <w:ilvl w:val="0"/>
          <w:numId w:val="12"/>
        </w:numPr>
        <w:spacing w:before="60"/>
      </w:pPr>
      <w:r w:rsidRPr="004C7BD9">
        <w:t>La note</w:t>
      </w:r>
      <w:r>
        <w:t xml:space="preserve"> finale</w:t>
      </w:r>
      <w:r w:rsidRPr="004C7BD9">
        <w:t xml:space="preserve"> pour les autres offres est calculée ainsi :</w:t>
      </w:r>
    </w:p>
    <w:p w14:paraId="418D6224" w14:textId="113D0888" w:rsidR="00AD3AC8" w:rsidRDefault="0009019D" w:rsidP="00455509">
      <w:pPr>
        <w:spacing w:before="60"/>
        <w:jc w:val="center"/>
      </w:pPr>
      <w:r w:rsidRPr="0009019D">
        <w:rPr>
          <w:noProof/>
          <w:snapToGrid/>
        </w:rPr>
        <w:object w:dxaOrig="4836" w:dyaOrig="853" w14:anchorId="13E4E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43pt;height:43pt;mso-width-percent:0;mso-height-percent:0;mso-width-percent:0;mso-height-percent:0" o:ole="">
            <v:imagedata r:id="rId11" o:title=""/>
          </v:shape>
          <o:OLEObject Type="Embed" ProgID="Visio.Drawing.15" ShapeID="_x0000_i1026" DrawAspect="Content" ObjectID="_1759048622" r:id="rId12"/>
        </w:object>
      </w:r>
    </w:p>
    <w:p w14:paraId="67FACBF4" w14:textId="77777777" w:rsidR="00AD3AC8" w:rsidRPr="00492727" w:rsidRDefault="00AD3AC8" w:rsidP="00256607">
      <w:pPr>
        <w:pStyle w:val="Titre4"/>
      </w:pPr>
      <w:bookmarkStart w:id="134" w:name="_Toc39828850"/>
      <w:bookmarkStart w:id="135" w:name="_Toc51926346"/>
      <w:bookmarkStart w:id="136" w:name="_Toc145435028"/>
      <w:r w:rsidRPr="00695F19">
        <w:t xml:space="preserve">Méthode d’analyse du critère </w:t>
      </w:r>
      <w:r>
        <w:t>prix</w:t>
      </w:r>
      <w:bookmarkEnd w:id="134"/>
      <w:bookmarkEnd w:id="135"/>
      <w:bookmarkEnd w:id="136"/>
    </w:p>
    <w:p w14:paraId="1B6F376B" w14:textId="2FFE6F4A" w:rsidR="00AD3AC8" w:rsidRDefault="00AD3AC8" w:rsidP="00AD3AC8">
      <w:r w:rsidRPr="00A91AAF">
        <w:t>La note du critère prix est jugé</w:t>
      </w:r>
      <w:r>
        <w:t>e</w:t>
      </w:r>
      <w:r w:rsidRPr="00A91AAF">
        <w:t xml:space="preserve"> au </w:t>
      </w:r>
      <w:r w:rsidRPr="005B7BA3">
        <w:t xml:space="preserve">regard du </w:t>
      </w:r>
      <w:r>
        <w:t>d</w:t>
      </w:r>
      <w:r w:rsidR="00455509">
        <w:t>étail quantitatif</w:t>
      </w:r>
      <w:r w:rsidRPr="005B7BA3">
        <w:t xml:space="preserve"> estimatif renseigné automatiquement sur la base des prix indiqués au bordereau des prix unitaires, selon la méthode suivante :</w:t>
      </w:r>
    </w:p>
    <w:p w14:paraId="14ADCD4E" w14:textId="5626F7AB" w:rsidR="00AD3AC8" w:rsidRPr="004C7BD9" w:rsidRDefault="00AD3AC8" w:rsidP="00455509">
      <w:pPr>
        <w:numPr>
          <w:ilvl w:val="0"/>
          <w:numId w:val="13"/>
        </w:numPr>
        <w:spacing w:before="60"/>
      </w:pPr>
      <w:r>
        <w:t>La note maximale es</w:t>
      </w:r>
      <w:r w:rsidRPr="004C7BD9">
        <w:t>t attribué</w:t>
      </w:r>
      <w:r>
        <w:t>e</w:t>
      </w:r>
      <w:r w:rsidRPr="004C7BD9">
        <w:t xml:space="preserve"> au candidat dont l’offre de prix est la moins </w:t>
      </w:r>
      <w:proofErr w:type="spellStart"/>
      <w:r w:rsidRPr="004C7BD9">
        <w:t>disante</w:t>
      </w:r>
      <w:proofErr w:type="spellEnd"/>
      <w:r w:rsidRPr="004C7BD9">
        <w:t>.</w:t>
      </w:r>
      <w:r>
        <w:t xml:space="preserve"> </w:t>
      </w:r>
    </w:p>
    <w:p w14:paraId="6AA9DD1C" w14:textId="77777777" w:rsidR="00AD3AC8" w:rsidRDefault="00AD3AC8" w:rsidP="00455509">
      <w:pPr>
        <w:numPr>
          <w:ilvl w:val="0"/>
          <w:numId w:val="13"/>
        </w:numPr>
        <w:spacing w:before="60" w:after="120"/>
      </w:pPr>
      <w:r w:rsidRPr="004C7BD9">
        <w:t>La note pour les autres offres est calculée ainsi :</w:t>
      </w:r>
    </w:p>
    <w:p w14:paraId="119468B8" w14:textId="7EDF5FAF" w:rsidR="00AD3AC8" w:rsidRPr="00EA3984" w:rsidRDefault="0009019D" w:rsidP="00455509">
      <w:pPr>
        <w:spacing w:before="120" w:after="0"/>
        <w:jc w:val="center"/>
      </w:pPr>
      <w:r w:rsidRPr="0009019D">
        <w:rPr>
          <w:noProof/>
          <w:snapToGrid/>
        </w:rPr>
        <w:object w:dxaOrig="4848" w:dyaOrig="853" w14:anchorId="75EC21F3">
          <v:shape id="_x0000_i1025" type="#_x0000_t75" alt="" style="width:245pt;height:44pt;mso-width-percent:0;mso-height-percent:0;mso-width-percent:0;mso-height-percent:0" o:ole="">
            <v:imagedata r:id="rId13" o:title=""/>
          </v:shape>
          <o:OLEObject Type="Embed" ProgID="Visio.Drawing.15" ShapeID="_x0000_i1025" DrawAspect="Content" ObjectID="_1759048623" r:id="rId14"/>
        </w:object>
      </w:r>
    </w:p>
    <w:p w14:paraId="1BB8C6CD" w14:textId="77777777" w:rsidR="00256607" w:rsidRPr="00FD1BC2" w:rsidRDefault="00256607" w:rsidP="00256607">
      <w:pPr>
        <w:pStyle w:val="Titre3"/>
      </w:pPr>
      <w:bookmarkStart w:id="137" w:name="_Toc3905664"/>
      <w:bookmarkStart w:id="138" w:name="_Toc7534020"/>
      <w:bookmarkStart w:id="139" w:name="_Toc36908160"/>
      <w:bookmarkStart w:id="140" w:name="_Toc145435029"/>
      <w:r w:rsidRPr="00FD1BC2">
        <w:t>Négociation et classement final</w:t>
      </w:r>
      <w:bookmarkEnd w:id="137"/>
      <w:bookmarkEnd w:id="138"/>
      <w:bookmarkEnd w:id="139"/>
      <w:bookmarkEnd w:id="140"/>
      <w:r w:rsidRPr="00FD1BC2">
        <w:t xml:space="preserve"> </w:t>
      </w:r>
    </w:p>
    <w:p w14:paraId="1AAF76B9" w14:textId="18C7FD8D" w:rsidR="00256607" w:rsidRPr="00FD1BC2" w:rsidRDefault="00256607" w:rsidP="00332456">
      <w:pPr>
        <w:spacing w:before="60"/>
      </w:pPr>
      <w:bookmarkStart w:id="141" w:name="_Hlk5800274"/>
      <w:r w:rsidRPr="00096A32">
        <w:t>A l’issue de l’analyse initiale des offres</w:t>
      </w:r>
      <w:proofErr w:type="gramStart"/>
      <w:r w:rsidRPr="00096A32">
        <w:t xml:space="preserve">, </w:t>
      </w:r>
      <w:r w:rsidR="00096A32" w:rsidRPr="00096A32">
        <w:t>,</w:t>
      </w:r>
      <w:proofErr w:type="gramEnd"/>
      <w:r w:rsidR="00096A32" w:rsidRPr="00096A32">
        <w:t xml:space="preserve"> le pouvoir adjudicateur se réserve la capacité d’organiser </w:t>
      </w:r>
      <w:r w:rsidRPr="00096A32">
        <w:t xml:space="preserve">une phase de négociation </w:t>
      </w:r>
      <w:r w:rsidRPr="00BD3A55">
        <w:t xml:space="preserve">avec les </w:t>
      </w:r>
      <w:r>
        <w:t>2</w:t>
      </w:r>
      <w:r w:rsidRPr="00BD3A55">
        <w:t xml:space="preserve"> premiers candidats</w:t>
      </w:r>
      <w:r>
        <w:t xml:space="preserve"> </w:t>
      </w:r>
      <w:r w:rsidR="00096A32">
        <w:t>du classement initial</w:t>
      </w:r>
      <w:r>
        <w:t xml:space="preserve">, sous la forme d’échanges écrits </w:t>
      </w:r>
      <w:r w:rsidR="000249A7" w:rsidRPr="000249A7">
        <w:rPr>
          <w:highlight w:val="yellow"/>
        </w:rPr>
        <w:t xml:space="preserve">par mail à l’adresse </w:t>
      </w:r>
      <w:hyperlink r:id="rId15" w:history="1">
        <w:r w:rsidR="000249A7" w:rsidRPr="000249A7">
          <w:rPr>
            <w:rStyle w:val="Lienhypertexte"/>
            <w:highlight w:val="yellow"/>
          </w:rPr>
          <w:t>comptabilite@villa-arson.org</w:t>
        </w:r>
      </w:hyperlink>
    </w:p>
    <w:p w14:paraId="586A5F49" w14:textId="77777777" w:rsidR="00256607" w:rsidRPr="00FD1BC2" w:rsidRDefault="00256607" w:rsidP="00256607">
      <w:pPr>
        <w:spacing w:before="120"/>
      </w:pPr>
      <w:r w:rsidRPr="00FD1BC2">
        <w:t xml:space="preserve">Cette négociation, sans modifier les caractéristiques principales de la consultation, pourra porter sur tous les éléments de l’offre et notamment sur : </w:t>
      </w:r>
    </w:p>
    <w:p w14:paraId="03D669AF" w14:textId="6272D252" w:rsidR="00256607" w:rsidRPr="00FD1BC2" w:rsidRDefault="00256607" w:rsidP="00256607">
      <w:pPr>
        <w:numPr>
          <w:ilvl w:val="0"/>
          <w:numId w:val="34"/>
        </w:numPr>
        <w:spacing w:before="60"/>
      </w:pPr>
      <w:r w:rsidRPr="00FD1BC2">
        <w:t xml:space="preserve">Précisions sur les </w:t>
      </w:r>
      <w:r w:rsidR="00332456">
        <w:t>matériels/logiciels proposés.</w:t>
      </w:r>
    </w:p>
    <w:p w14:paraId="53A12335" w14:textId="10243057" w:rsidR="00256607" w:rsidRPr="00FD1BC2" w:rsidRDefault="00256607" w:rsidP="00256607">
      <w:pPr>
        <w:numPr>
          <w:ilvl w:val="0"/>
          <w:numId w:val="34"/>
        </w:numPr>
        <w:spacing w:before="60"/>
      </w:pPr>
      <w:r w:rsidRPr="00FD1BC2">
        <w:t>Détails sur les modalités de mise en œuvre</w:t>
      </w:r>
      <w:r w:rsidR="009F6FBF">
        <w:t>/maintenance</w:t>
      </w:r>
      <w:r w:rsidR="00332456">
        <w:t>.</w:t>
      </w:r>
    </w:p>
    <w:p w14:paraId="67D090C7" w14:textId="72C74D8D" w:rsidR="00256607" w:rsidRPr="00FD1BC2" w:rsidRDefault="00256607" w:rsidP="00256607">
      <w:pPr>
        <w:numPr>
          <w:ilvl w:val="0"/>
          <w:numId w:val="34"/>
        </w:numPr>
        <w:spacing w:before="60"/>
      </w:pPr>
      <w:r w:rsidRPr="00FD1BC2">
        <w:t>Négociations tarifaires</w:t>
      </w:r>
      <w:r w:rsidR="00332456">
        <w:t>.</w:t>
      </w:r>
    </w:p>
    <w:bookmarkEnd w:id="141"/>
    <w:p w14:paraId="0C2DA562" w14:textId="77777777" w:rsidR="00332456" w:rsidRDefault="00332456" w:rsidP="00332456">
      <w:pPr>
        <w:spacing w:before="120" w:after="0"/>
        <w:jc w:val="left"/>
      </w:pPr>
      <w:r w:rsidRPr="00FD1BC2">
        <w:t xml:space="preserve">A l’issue de </w:t>
      </w:r>
      <w:r>
        <w:t xml:space="preserve">l’analyse des éléments transmis par les candidats </w:t>
      </w:r>
      <w:r w:rsidRPr="00FD1BC2">
        <w:t>et après nouveau classement des offres, l’offre la mieux classée sera retenue à titre provisoire en attendant que le candidat produise les certificats prévus à l’article R. 2143-7 du code de la commande publique</w:t>
      </w:r>
      <w:r>
        <w:t>.</w:t>
      </w:r>
    </w:p>
    <w:p w14:paraId="4E2E6503" w14:textId="6CFE16EB" w:rsidR="00332456" w:rsidRPr="00332456" w:rsidRDefault="00332456" w:rsidP="00332456">
      <w:pPr>
        <w:spacing w:before="120"/>
        <w:rPr>
          <w:b/>
        </w:rPr>
      </w:pPr>
      <w:r w:rsidRPr="00332456">
        <w:rPr>
          <w:b/>
        </w:rPr>
        <w:t xml:space="preserve">Le pouvoir adjudicateur se réserve cependant le droit d’attribuer directement </w:t>
      </w:r>
      <w:r>
        <w:rPr>
          <w:b/>
        </w:rPr>
        <w:t>l’accord-cadre</w:t>
      </w:r>
      <w:r w:rsidRPr="00332456">
        <w:rPr>
          <w:b/>
        </w:rPr>
        <w:t xml:space="preserve"> s’il juge la phase </w:t>
      </w:r>
      <w:r>
        <w:rPr>
          <w:b/>
        </w:rPr>
        <w:t>de négociation</w:t>
      </w:r>
      <w:r w:rsidRPr="00332456">
        <w:rPr>
          <w:b/>
        </w:rPr>
        <w:t xml:space="preserve"> superflue.</w:t>
      </w:r>
    </w:p>
    <w:p w14:paraId="51C0D19E" w14:textId="1DD7C87E" w:rsidR="00892AEA" w:rsidRDefault="00892AEA" w:rsidP="00455509">
      <w:pPr>
        <w:pStyle w:val="Titre1"/>
        <w:spacing w:before="0"/>
      </w:pPr>
      <w:bookmarkStart w:id="142" w:name="_Toc145435030"/>
      <w:r>
        <w:t>Renseignements complémentaires</w:t>
      </w:r>
      <w:bookmarkEnd w:id="131"/>
      <w:bookmarkEnd w:id="132"/>
      <w:bookmarkEnd w:id="133"/>
      <w:bookmarkEnd w:id="142"/>
    </w:p>
    <w:p w14:paraId="302AC46C" w14:textId="77777777" w:rsidR="00AD3AC8" w:rsidRPr="00E01F78" w:rsidRDefault="00AD3AC8" w:rsidP="00455509">
      <w:pPr>
        <w:spacing w:before="60"/>
      </w:pPr>
      <w:bookmarkStart w:id="143" w:name="_Toc505022858"/>
      <w:bookmarkStart w:id="144" w:name="_Toc37018305"/>
      <w:bookmarkStart w:id="145" w:name="_Toc268177345"/>
      <w:bookmarkStart w:id="146" w:name="_Toc466283072"/>
      <w:r w:rsidRPr="00D24862">
        <w:t xml:space="preserve">En complément aux modalités classiques de déroulement de la consultation, </w:t>
      </w:r>
      <w:r w:rsidRPr="00E01F78">
        <w:t xml:space="preserve">les </w:t>
      </w:r>
      <w:r>
        <w:t>candidats</w:t>
      </w:r>
      <w:r w:rsidRPr="00E01F78">
        <w:t xml:space="preserve"> peuvent formuler des demandes de renseignements complémentaires.</w:t>
      </w:r>
    </w:p>
    <w:p w14:paraId="4E0B88A9" w14:textId="17367EB2" w:rsidR="00220A6F" w:rsidRDefault="00AD3AC8" w:rsidP="00455509">
      <w:pPr>
        <w:spacing w:before="60"/>
      </w:pPr>
      <w:r>
        <w:t>Celles-ci doiven</w:t>
      </w:r>
      <w:r w:rsidRPr="00E01F78">
        <w:t xml:space="preserve">t parvenir au plus </w:t>
      </w:r>
      <w:r w:rsidRPr="00A910EB">
        <w:t>tard dix jours calendaires</w:t>
      </w:r>
      <w:r w:rsidRPr="00E01F78">
        <w:t xml:space="preserve"> avant la date limite de réception des offres, par demande écrite </w:t>
      </w:r>
      <w:r w:rsidR="000249A7" w:rsidRPr="000249A7">
        <w:rPr>
          <w:highlight w:val="yellow"/>
        </w:rPr>
        <w:t>à l’adresse mail suivante :</w:t>
      </w:r>
      <w:r w:rsidR="000249A7">
        <w:t xml:space="preserve"> </w:t>
      </w:r>
      <w:hyperlink r:id="rId16" w:history="1">
        <w:r w:rsidR="000249A7" w:rsidRPr="000249A7">
          <w:rPr>
            <w:rStyle w:val="Lienhypertexte"/>
            <w:highlight w:val="yellow"/>
          </w:rPr>
          <w:t>comptabilite@villa-arson.org</w:t>
        </w:r>
      </w:hyperlink>
      <w:r w:rsidRPr="00E01F78">
        <w:t xml:space="preserve"> </w:t>
      </w:r>
    </w:p>
    <w:p w14:paraId="4707B9F0" w14:textId="4128E6FA" w:rsidR="00AD3AC8" w:rsidRPr="0051762E" w:rsidRDefault="00AD3AC8" w:rsidP="00455509">
      <w:pPr>
        <w:spacing w:before="60"/>
      </w:pPr>
      <w:r w:rsidRPr="0051762E">
        <w:t>Une réponse sera alors adressée, par écrit, dans un délai maximum de 6 jours</w:t>
      </w:r>
      <w:r>
        <w:t xml:space="preserve"> calendaires</w:t>
      </w:r>
      <w:r w:rsidRPr="0051762E">
        <w:t xml:space="preserve"> avant la date limite de remise des offres à tous les </w:t>
      </w:r>
      <w:r>
        <w:t>candidats</w:t>
      </w:r>
      <w:r w:rsidRPr="0051762E">
        <w:t xml:space="preserve"> ayant retiré le dossier.</w:t>
      </w:r>
    </w:p>
    <w:p w14:paraId="0E75170A" w14:textId="77777777" w:rsidR="00AD3AC8" w:rsidRPr="0036328C" w:rsidRDefault="00AD3AC8" w:rsidP="00455509">
      <w:pPr>
        <w:spacing w:before="60"/>
        <w:rPr>
          <w:b/>
        </w:rPr>
      </w:pPr>
      <w:r w:rsidRPr="0036328C">
        <w:rPr>
          <w:b/>
        </w:rPr>
        <w:t xml:space="preserve">Suite au dépôt de la réponse, une notification sera transmise à tous les candidats </w:t>
      </w:r>
      <w:r w:rsidRPr="0036328C">
        <w:rPr>
          <w:b/>
          <w:u w:val="single"/>
        </w:rPr>
        <w:t>authentifiés</w:t>
      </w:r>
      <w:r w:rsidRPr="0036328C">
        <w:rPr>
          <w:b/>
        </w:rPr>
        <w:t xml:space="preserve"> qui auront retiré le dossier. </w:t>
      </w:r>
    </w:p>
    <w:p w14:paraId="3D018EDC" w14:textId="77777777" w:rsidR="00AD3AC8" w:rsidRPr="0036328C" w:rsidRDefault="00AD3AC8" w:rsidP="00455509">
      <w:pPr>
        <w:spacing w:before="60"/>
        <w:rPr>
          <w:b/>
        </w:rPr>
      </w:pPr>
      <w:r w:rsidRPr="0036328C">
        <w:rPr>
          <w:b/>
        </w:rPr>
        <w:lastRenderedPageBreak/>
        <w:t>Aucune notification ne sera transmise aux candidats ayant retiré le dossier de manière anonyme.</w:t>
      </w:r>
    </w:p>
    <w:p w14:paraId="07090668" w14:textId="61E796E4" w:rsidR="00892AEA" w:rsidRPr="001A226C" w:rsidRDefault="00EF30E7" w:rsidP="00455509">
      <w:pPr>
        <w:pStyle w:val="Titre1"/>
        <w:spacing w:before="0"/>
      </w:pPr>
      <w:bookmarkStart w:id="147" w:name="_Toc145435031"/>
      <w:bookmarkEnd w:id="143"/>
      <w:bookmarkEnd w:id="144"/>
      <w:r>
        <w:rPr>
          <w:lang w:val="fr-FR"/>
        </w:rPr>
        <w:t xml:space="preserve">Instances chargées des </w:t>
      </w:r>
      <w:r w:rsidR="00AD3AC8" w:rsidRPr="00337034">
        <w:t>procédures</w:t>
      </w:r>
      <w:r w:rsidR="00892AEA" w:rsidRPr="00131C46">
        <w:t xml:space="preserve"> de recours.</w:t>
      </w:r>
      <w:bookmarkEnd w:id="145"/>
      <w:bookmarkEnd w:id="146"/>
      <w:bookmarkEnd w:id="147"/>
    </w:p>
    <w:p w14:paraId="046452A5" w14:textId="51057FE1" w:rsidR="00674566" w:rsidRPr="00674566" w:rsidRDefault="00AD3AC8" w:rsidP="00AD3AC8">
      <w:r w:rsidRPr="00131C46">
        <w:t xml:space="preserve">Les opérateurs économiques qui entendraient contester la décision </w:t>
      </w:r>
      <w:r>
        <w:t>du pouvoir adjudicateur</w:t>
      </w:r>
      <w:r w:rsidRPr="00AE2D0D">
        <w:t xml:space="preserve"> devront présenter leur recours contentieux devant le </w:t>
      </w:r>
      <w:r w:rsidRPr="00AE2D0D">
        <w:rPr>
          <w:b/>
        </w:rPr>
        <w:t xml:space="preserve">Tribunal Administratif de </w:t>
      </w:r>
      <w:r w:rsidR="000249A7">
        <w:rPr>
          <w:b/>
        </w:rPr>
        <w:t>Nice.</w:t>
      </w:r>
    </w:p>
    <w:sectPr w:rsidR="00674566" w:rsidRPr="00674566" w:rsidSect="009764E1">
      <w:headerReference w:type="default" r:id="rId17"/>
      <w:footerReference w:type="even" r:id="rId18"/>
      <w:footerReference w:type="default" r:id="rId19"/>
      <w:pgSz w:w="11907" w:h="16840" w:code="9"/>
      <w:pgMar w:top="993" w:right="851" w:bottom="851" w:left="1134" w:header="425" w:footer="5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077E4" w14:textId="77777777" w:rsidR="0009019D" w:rsidRDefault="0009019D" w:rsidP="00327096">
      <w:r>
        <w:separator/>
      </w:r>
    </w:p>
  </w:endnote>
  <w:endnote w:type="continuationSeparator" w:id="0">
    <w:p w14:paraId="28AFC916" w14:textId="77777777" w:rsidR="0009019D" w:rsidRDefault="0009019D" w:rsidP="0032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Roboto">
    <w:altName w:val="Arial"/>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0000500000000020000"/>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Univers (WN)">
    <w:panose1 w:val="020B060402020202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NewRomanPSMT">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F933" w14:textId="77777777" w:rsidR="007E6174" w:rsidRDefault="007E6174" w:rsidP="00327096">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noProof/>
      </w:rPr>
      <w:t>0</w:t>
    </w:r>
    <w:r>
      <w:rPr>
        <w:rStyle w:val="Numrodepage"/>
      </w:rPr>
      <w:fldChar w:fldCharType="end"/>
    </w:r>
  </w:p>
  <w:p w14:paraId="4105D71E" w14:textId="77777777" w:rsidR="007E6174" w:rsidRDefault="007E6174" w:rsidP="003270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4F744" w14:textId="7FE5484B" w:rsidR="005324A9" w:rsidRDefault="005324A9" w:rsidP="005324A9">
    <w:pPr>
      <w:pStyle w:val="Pieddepage"/>
      <w:tabs>
        <w:tab w:val="clear" w:pos="9072"/>
        <w:tab w:val="right" w:pos="9781"/>
      </w:tabs>
      <w:rPr>
        <w:lang w:val="fr-FR"/>
      </w:rPr>
    </w:pPr>
    <w:r>
      <w:rPr>
        <w:noProof/>
        <w:snapToGrid/>
      </w:rPr>
      <w:drawing>
        <wp:anchor distT="0" distB="0" distL="114300" distR="114300" simplePos="0" relativeHeight="251660288" behindDoc="0" locked="0" layoutInCell="1" allowOverlap="1" wp14:anchorId="7F3E89D2" wp14:editId="1D3A3E3F">
          <wp:simplePos x="0" y="0"/>
          <wp:positionH relativeFrom="margin">
            <wp:posOffset>2863487</wp:posOffset>
          </wp:positionH>
          <wp:positionV relativeFrom="margin">
            <wp:posOffset>9591130</wp:posOffset>
          </wp:positionV>
          <wp:extent cx="572922" cy="304566"/>
          <wp:effectExtent l="0" t="0" r="0" b="635"/>
          <wp:wrapNone/>
          <wp:docPr id="2054069019"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9019"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922" cy="3045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9264" behindDoc="0" locked="0" layoutInCell="1" allowOverlap="1" wp14:anchorId="5E72A6C4" wp14:editId="6F7489A9">
              <wp:simplePos x="0" y="0"/>
              <wp:positionH relativeFrom="column">
                <wp:posOffset>-6350</wp:posOffset>
              </wp:positionH>
              <wp:positionV relativeFrom="paragraph">
                <wp:posOffset>-20956</wp:posOffset>
              </wp:positionV>
              <wp:extent cx="6286500" cy="0"/>
              <wp:effectExtent l="0" t="0" r="0" b="0"/>
              <wp:wrapNone/>
              <wp:docPr id="136281720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553D1D" id="_x0000_t32" coordsize="21600,21600" o:spt="32" o:oned="t" path="m,l21600,21600e" filled="f">
              <v:path arrowok="t" fillok="f" o:connecttype="none"/>
              <o:lock v:ext="edit" shapetype="t"/>
            </v:shapetype>
            <v:shape id="AutoShape 3" o:spid="_x0000_s1026" type="#_x0000_t32" style="position:absolute;margin-left:-.5pt;margin-top:-1.65pt;width:4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AFGePZ3QAAAAgBAAAPAAAAZHJzL2Rvd25yZXYu&#10;eG1sTI9PS8NAEMXvgt9hGcFbu2kL0qbZFKkKnopWUXqbZsckmJ0N2c0fv70jHvQ0zHvDm9/LdpNr&#10;1EBdqD0bWMwTUMSFtzWXBl5fHmZrUCEiW2w8k4EvCrDLLy8yTK0f+ZmGYyyVhHBI0UAVY5tqHYqK&#10;HIa5b4nF+/CdwyhrV2rb4SjhrtHLJLnRDmuWDxW2tK+o+Dz2zoDDR98vq/1weJvunux44uJw/27M&#10;9dV0uwUVaYp/x/CDL+iQC9PZ92yDagzMFlIlylytQIm/WW9EOP8KOs/0/wL5NwAAAP//AwBQSwEC&#10;LQAUAAYACAAAACEAtoM4kv4AAADhAQAAEwAAAAAAAAAAAAAAAAAAAAAAW0NvbnRlbnRfVHlwZXNd&#10;LnhtbFBLAQItABQABgAIAAAAIQA4/SH/1gAAAJQBAAALAAAAAAAAAAAAAAAAAC8BAABfcmVscy8u&#10;cmVsc1BLAQItABQABgAIAAAAIQDOb7VTtwEAAFYDAAAOAAAAAAAAAAAAAAAAAC4CAABkcnMvZTJv&#10;RG9jLnhtbFBLAQItABQABgAIAAAAIQAFGePZ3QAAAAgBAAAPAAAAAAAAAAAAAAAAABEEAABkcnMv&#10;ZG93bnJldi54bWxQSwUGAAAAAAQABADzAAAAGwUAAAAA&#10;" strokeweight=".5pt"/>
          </w:pict>
        </mc:Fallback>
      </mc:AlternateContent>
    </w:r>
    <w:r>
      <w:rPr>
        <w:lang w:val="fr-FR"/>
      </w:rPr>
      <w:t>RC</w:t>
    </w:r>
    <w:r>
      <w:rPr>
        <w:lang w:val="fr-FR"/>
      </w:rPr>
      <w:tab/>
      <w:t xml:space="preserve"> </w:t>
    </w:r>
    <w:r>
      <w:rPr>
        <w:lang w:val="fr-FR"/>
      </w:rPr>
      <w:tab/>
      <w:t xml:space="preserve">  </w:t>
    </w:r>
    <w:r>
      <w:rPr>
        <w:lang w:val="fr-FR"/>
      </w:rPr>
      <w:fldChar w:fldCharType="begin"/>
    </w:r>
    <w:r>
      <w:rPr>
        <w:lang w:val="fr-FR"/>
      </w:rPr>
      <w:instrText xml:space="preserve"> PAGE  \* Arabic  \* MERGEFORMAT </w:instrText>
    </w:r>
    <w:r>
      <w:rPr>
        <w:lang w:val="fr-FR"/>
      </w:rPr>
      <w:fldChar w:fldCharType="separate"/>
    </w:r>
    <w:r>
      <w:rPr>
        <w:lang w:val="fr-FR"/>
      </w:rPr>
      <w:t>1</w:t>
    </w:r>
    <w:r>
      <w:rPr>
        <w:lang w:val="fr-FR"/>
      </w:rPr>
      <w:fldChar w:fldCharType="end"/>
    </w:r>
    <w:r>
      <w:rPr>
        <w:lang w:val="fr-FR"/>
      </w:rPr>
      <w:t>/</w:t>
    </w:r>
    <w:r>
      <w:rPr>
        <w:lang w:val="fr-FR"/>
      </w:rPr>
      <w:fldChar w:fldCharType="begin"/>
    </w:r>
    <w:r>
      <w:rPr>
        <w:lang w:val="fr-FR"/>
      </w:rPr>
      <w:instrText xml:space="preserve"> NUMPAGES  \* Arabic  \* MERGEFORMAT </w:instrText>
    </w:r>
    <w:r>
      <w:rPr>
        <w:lang w:val="fr-FR"/>
      </w:rPr>
      <w:fldChar w:fldCharType="separate"/>
    </w:r>
    <w:r>
      <w:rPr>
        <w:lang w:val="fr-FR"/>
      </w:rPr>
      <w:t>13</w:t>
    </w:r>
    <w:r>
      <w:rPr>
        <w:lang w:val="fr-FR"/>
      </w:rPr>
      <w:fldChar w:fldCharType="end"/>
    </w:r>
  </w:p>
  <w:p w14:paraId="64844FFE" w14:textId="77777777" w:rsidR="007E6174" w:rsidRPr="00B2075A" w:rsidRDefault="007E6174" w:rsidP="00327096">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12FEC" w14:textId="77777777" w:rsidR="0009019D" w:rsidRDefault="0009019D" w:rsidP="00327096">
      <w:r>
        <w:separator/>
      </w:r>
    </w:p>
  </w:footnote>
  <w:footnote w:type="continuationSeparator" w:id="0">
    <w:p w14:paraId="13A6AEAB" w14:textId="77777777" w:rsidR="0009019D" w:rsidRDefault="0009019D" w:rsidP="0032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20AB3" w14:textId="7D9F745F" w:rsidR="007E6174" w:rsidRPr="006968B6" w:rsidRDefault="005324A9" w:rsidP="0090696F">
    <w:pPr>
      <w:pStyle w:val="En-tte"/>
      <w:pBdr>
        <w:bottom w:val="single" w:sz="6" w:space="1" w:color="auto"/>
      </w:pBdr>
      <w:jc w:val="left"/>
      <w:rPr>
        <w:sz w:val="20"/>
        <w:szCs w:val="20"/>
        <w:lang w:val="fr-FR"/>
      </w:rPr>
    </w:pPr>
    <w:bookmarkStart w:id="148" w:name="_Hlk115190057"/>
    <w:bookmarkStart w:id="149" w:name="_Hlk115190058"/>
    <w:r>
      <w:rPr>
        <w:sz w:val="20"/>
        <w:szCs w:val="20"/>
        <w:lang w:val="fr-FR"/>
      </w:rPr>
      <w:t xml:space="preserve">Villa </w:t>
    </w:r>
    <w:proofErr w:type="spellStart"/>
    <w:r>
      <w:rPr>
        <w:sz w:val="20"/>
        <w:szCs w:val="20"/>
        <w:lang w:val="fr-FR"/>
      </w:rPr>
      <w:t>Arson</w:t>
    </w:r>
    <w:proofErr w:type="spellEnd"/>
    <w:r w:rsidR="005E4BE5">
      <w:rPr>
        <w:sz w:val="20"/>
        <w:szCs w:val="20"/>
        <w:lang w:val="fr-FR"/>
      </w:rPr>
      <w:t xml:space="preserve"> </w:t>
    </w:r>
    <w:r w:rsidR="006968B6" w:rsidRPr="00F1746F">
      <w:rPr>
        <w:sz w:val="20"/>
        <w:szCs w:val="20"/>
        <w:lang w:val="fr-FR"/>
      </w:rPr>
      <w:t>-</w:t>
    </w:r>
    <w:r w:rsidR="006968B6" w:rsidRPr="00F1746F">
      <w:rPr>
        <w:sz w:val="20"/>
        <w:szCs w:val="20"/>
      </w:rPr>
      <w:t xml:space="preserve"> </w:t>
    </w:r>
    <w:r w:rsidR="006968B6" w:rsidRPr="00B54992">
      <w:rPr>
        <w:sz w:val="20"/>
        <w:szCs w:val="20"/>
      </w:rPr>
      <w:t>Fourniture de solutions d’impressions, de consommables et des prestations associées</w:t>
    </w:r>
    <w:bookmarkEnd w:id="148"/>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926"/>
        </w:tabs>
        <w:ind w:left="926" w:hanging="360"/>
      </w:pPr>
      <w:rPr>
        <w:rFonts w:ascii="Symbol" w:hAnsi="Symbol"/>
      </w:rPr>
    </w:lvl>
  </w:abstractNum>
  <w:abstractNum w:abstractNumId="2" w15:restartNumberingAfterBreak="0">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3" w15:restartNumberingAfterBreak="0">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0">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5" w15:restartNumberingAfterBreak="0">
    <w:nsid w:val="022E58A5"/>
    <w:multiLevelType w:val="hybridMultilevel"/>
    <w:tmpl w:val="F49812E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812681"/>
    <w:multiLevelType w:val="hybridMultilevel"/>
    <w:tmpl w:val="31F4E2D0"/>
    <w:lvl w:ilvl="0" w:tplc="7C3D6CA7">
      <w:start w:val="1"/>
      <w:numFmt w:val="bullet"/>
      <w:lvlText w:val="⟘"/>
      <w:lvlJc w:val="left"/>
      <w:pPr>
        <w:tabs>
          <w:tab w:val="left" w:pos="400"/>
        </w:tabs>
        <w:ind w:left="400" w:hanging="400"/>
      </w:pPr>
      <w:rPr>
        <w:rFonts w:ascii="Wingdings" w:hAnsi="Wingdings"/>
        <w:color w:val="0892AF"/>
      </w:rPr>
    </w:lvl>
    <w:lvl w:ilvl="1" w:tplc="335EF203" w:tentative="1">
      <w:start w:val="1"/>
      <w:numFmt w:val="decimal"/>
      <w:lvlText w:val="%2."/>
      <w:lvlJc w:val="left"/>
      <w:pPr>
        <w:tabs>
          <w:tab w:val="left" w:pos="0"/>
        </w:tabs>
      </w:pPr>
      <w:rPr>
        <w:rFonts w:ascii="Times New Roman" w:hAnsi="Times New Roman" w:cs="Times New Roman"/>
        <w:color w:val="000000"/>
      </w:rPr>
    </w:lvl>
    <w:lvl w:ilvl="2" w:tplc="1BD5AB33" w:tentative="1">
      <w:start w:val="1"/>
      <w:numFmt w:val="decimal"/>
      <w:lvlText w:val="%3."/>
      <w:lvlJc w:val="left"/>
      <w:pPr>
        <w:tabs>
          <w:tab w:val="left" w:pos="0"/>
        </w:tabs>
      </w:pPr>
      <w:rPr>
        <w:rFonts w:ascii="Times New Roman" w:hAnsi="Times New Roman" w:cs="Times New Roman"/>
        <w:color w:val="000000"/>
      </w:rPr>
    </w:lvl>
    <w:lvl w:ilvl="3" w:tplc="536E0B44" w:tentative="1">
      <w:start w:val="1"/>
      <w:numFmt w:val="decimal"/>
      <w:lvlText w:val="%4."/>
      <w:lvlJc w:val="left"/>
      <w:pPr>
        <w:tabs>
          <w:tab w:val="left" w:pos="0"/>
        </w:tabs>
      </w:pPr>
      <w:rPr>
        <w:rFonts w:ascii="Times New Roman" w:hAnsi="Times New Roman" w:cs="Times New Roman"/>
        <w:color w:val="000000"/>
      </w:rPr>
    </w:lvl>
    <w:lvl w:ilvl="4" w:tplc="0B2F314B" w:tentative="1">
      <w:start w:val="1"/>
      <w:numFmt w:val="decimal"/>
      <w:lvlText w:val="%5."/>
      <w:lvlJc w:val="left"/>
      <w:pPr>
        <w:tabs>
          <w:tab w:val="left" w:pos="0"/>
        </w:tabs>
      </w:pPr>
      <w:rPr>
        <w:rFonts w:ascii="Times New Roman" w:hAnsi="Times New Roman" w:cs="Times New Roman"/>
        <w:color w:val="000000"/>
      </w:rPr>
    </w:lvl>
    <w:lvl w:ilvl="5" w:tplc="6C7DE9B4" w:tentative="1">
      <w:start w:val="1"/>
      <w:numFmt w:val="decimal"/>
      <w:lvlText w:val="%6."/>
      <w:lvlJc w:val="left"/>
      <w:pPr>
        <w:tabs>
          <w:tab w:val="left" w:pos="0"/>
        </w:tabs>
      </w:pPr>
      <w:rPr>
        <w:rFonts w:ascii="Times New Roman" w:hAnsi="Times New Roman" w:cs="Times New Roman"/>
        <w:color w:val="000000"/>
      </w:rPr>
    </w:lvl>
    <w:lvl w:ilvl="6" w:tplc="00FDB0A8" w:tentative="1">
      <w:start w:val="1"/>
      <w:numFmt w:val="decimal"/>
      <w:lvlText w:val="%7."/>
      <w:lvlJc w:val="left"/>
      <w:pPr>
        <w:tabs>
          <w:tab w:val="left" w:pos="0"/>
        </w:tabs>
      </w:pPr>
      <w:rPr>
        <w:rFonts w:ascii="Times New Roman" w:hAnsi="Times New Roman" w:cs="Times New Roman"/>
        <w:color w:val="000000"/>
      </w:rPr>
    </w:lvl>
    <w:lvl w:ilvl="7" w:tplc="7BBEB8CA" w:tentative="1">
      <w:start w:val="1"/>
      <w:numFmt w:val="decimal"/>
      <w:lvlText w:val="%8."/>
      <w:lvlJc w:val="left"/>
      <w:pPr>
        <w:tabs>
          <w:tab w:val="left" w:pos="0"/>
        </w:tabs>
      </w:pPr>
      <w:rPr>
        <w:rFonts w:ascii="Times New Roman" w:hAnsi="Times New Roman" w:cs="Times New Roman"/>
        <w:color w:val="000000"/>
      </w:rPr>
    </w:lvl>
    <w:lvl w:ilvl="8" w:tplc="582CE8CF" w:tentative="1">
      <w:start w:val="1"/>
      <w:numFmt w:val="decimal"/>
      <w:lvlText w:val="%9."/>
      <w:lvlJc w:val="left"/>
      <w:pPr>
        <w:tabs>
          <w:tab w:val="left" w:pos="0"/>
        </w:tabs>
      </w:pPr>
      <w:rPr>
        <w:rFonts w:ascii="Times New Roman" w:hAnsi="Times New Roman" w:cs="Times New Roman"/>
        <w:color w:val="000000"/>
      </w:rPr>
    </w:lvl>
  </w:abstractNum>
  <w:abstractNum w:abstractNumId="7" w15:restartNumberingAfterBreak="0">
    <w:nsid w:val="14901EEC"/>
    <w:multiLevelType w:val="hybridMultilevel"/>
    <w:tmpl w:val="D3FAB67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ACFCD194">
      <w:numFmt w:val="bullet"/>
      <w:lvlText w:val="-"/>
      <w:lvlJc w:val="left"/>
      <w:pPr>
        <w:ind w:left="1440" w:hanging="360"/>
      </w:pPr>
      <w:rPr>
        <w:rFonts w:ascii="Bookman Old Style" w:eastAsia="Times New Roman" w:hAnsi="Bookman Old Style"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7C2596"/>
    <w:multiLevelType w:val="hybridMultilevel"/>
    <w:tmpl w:val="764A6E48"/>
    <w:lvl w:ilvl="0" w:tplc="63960B5A">
      <w:start w:val="1"/>
      <w:numFmt w:val="bullet"/>
      <w:lvlText w:val=""/>
      <w:lvlJc w:val="left"/>
      <w:pPr>
        <w:ind w:left="1080" w:hanging="360"/>
      </w:pPr>
      <w:rPr>
        <w:rFonts w:ascii="Wingdings" w:hAnsi="Wingdings" w:hint="default"/>
        <w:color w:val="1A6B80"/>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 w15:restartNumberingAfterBreak="0">
    <w:nsid w:val="19635271"/>
    <w:multiLevelType w:val="hybridMultilevel"/>
    <w:tmpl w:val="4FFEB26C"/>
    <w:lvl w:ilvl="0" w:tplc="70AB3965">
      <w:start w:val="1"/>
      <w:numFmt w:val="bullet"/>
      <w:lvlText w:val="⟘"/>
      <w:lvlJc w:val="left"/>
      <w:pPr>
        <w:tabs>
          <w:tab w:val="left" w:pos="400"/>
        </w:tabs>
        <w:ind w:left="400" w:hanging="400"/>
      </w:pPr>
      <w:rPr>
        <w:rFonts w:ascii="Wingdings" w:hAnsi="Wingdings"/>
        <w:color w:val="0892AF"/>
      </w:rPr>
    </w:lvl>
    <w:lvl w:ilvl="1" w:tplc="37130ABD" w:tentative="1">
      <w:start w:val="1"/>
      <w:numFmt w:val="decimal"/>
      <w:lvlText w:val="%2."/>
      <w:lvlJc w:val="left"/>
      <w:pPr>
        <w:tabs>
          <w:tab w:val="left" w:pos="0"/>
        </w:tabs>
      </w:pPr>
      <w:rPr>
        <w:rFonts w:ascii="Times New Roman" w:hAnsi="Times New Roman" w:cs="Times New Roman"/>
        <w:color w:val="000000"/>
      </w:rPr>
    </w:lvl>
    <w:lvl w:ilvl="2" w:tplc="415D88AF" w:tentative="1">
      <w:start w:val="1"/>
      <w:numFmt w:val="decimal"/>
      <w:lvlText w:val="%3."/>
      <w:lvlJc w:val="left"/>
      <w:pPr>
        <w:tabs>
          <w:tab w:val="left" w:pos="0"/>
        </w:tabs>
      </w:pPr>
      <w:rPr>
        <w:rFonts w:ascii="Times New Roman" w:hAnsi="Times New Roman" w:cs="Times New Roman"/>
        <w:color w:val="000000"/>
      </w:rPr>
    </w:lvl>
    <w:lvl w:ilvl="3" w:tplc="74BFF80A" w:tentative="1">
      <w:start w:val="1"/>
      <w:numFmt w:val="decimal"/>
      <w:lvlText w:val="%4."/>
      <w:lvlJc w:val="left"/>
      <w:pPr>
        <w:tabs>
          <w:tab w:val="left" w:pos="0"/>
        </w:tabs>
      </w:pPr>
      <w:rPr>
        <w:rFonts w:ascii="Times New Roman" w:hAnsi="Times New Roman" w:cs="Times New Roman"/>
        <w:color w:val="000000"/>
      </w:rPr>
    </w:lvl>
    <w:lvl w:ilvl="4" w:tplc="53AF02AC" w:tentative="1">
      <w:start w:val="1"/>
      <w:numFmt w:val="decimal"/>
      <w:lvlText w:val="%5."/>
      <w:lvlJc w:val="left"/>
      <w:pPr>
        <w:tabs>
          <w:tab w:val="left" w:pos="0"/>
        </w:tabs>
      </w:pPr>
      <w:rPr>
        <w:rFonts w:ascii="Times New Roman" w:hAnsi="Times New Roman" w:cs="Times New Roman"/>
        <w:color w:val="000000"/>
      </w:rPr>
    </w:lvl>
    <w:lvl w:ilvl="5" w:tplc="0F6E742F" w:tentative="1">
      <w:start w:val="1"/>
      <w:numFmt w:val="decimal"/>
      <w:lvlText w:val="%6."/>
      <w:lvlJc w:val="left"/>
      <w:pPr>
        <w:tabs>
          <w:tab w:val="left" w:pos="0"/>
        </w:tabs>
      </w:pPr>
      <w:rPr>
        <w:rFonts w:ascii="Times New Roman" w:hAnsi="Times New Roman" w:cs="Times New Roman"/>
        <w:color w:val="000000"/>
      </w:rPr>
    </w:lvl>
    <w:lvl w:ilvl="6" w:tplc="502D430F" w:tentative="1">
      <w:start w:val="1"/>
      <w:numFmt w:val="decimal"/>
      <w:lvlText w:val="%7."/>
      <w:lvlJc w:val="left"/>
      <w:pPr>
        <w:tabs>
          <w:tab w:val="left" w:pos="0"/>
        </w:tabs>
      </w:pPr>
      <w:rPr>
        <w:rFonts w:ascii="Times New Roman" w:hAnsi="Times New Roman" w:cs="Times New Roman"/>
        <w:color w:val="000000"/>
      </w:rPr>
    </w:lvl>
    <w:lvl w:ilvl="7" w:tplc="54126EEA" w:tentative="1">
      <w:start w:val="1"/>
      <w:numFmt w:val="decimal"/>
      <w:lvlText w:val="%8."/>
      <w:lvlJc w:val="left"/>
      <w:pPr>
        <w:tabs>
          <w:tab w:val="left" w:pos="0"/>
        </w:tabs>
      </w:pPr>
      <w:rPr>
        <w:rFonts w:ascii="Times New Roman" w:hAnsi="Times New Roman" w:cs="Times New Roman"/>
        <w:color w:val="000000"/>
      </w:rPr>
    </w:lvl>
    <w:lvl w:ilvl="8" w:tplc="09578FD9" w:tentative="1">
      <w:start w:val="1"/>
      <w:numFmt w:val="decimal"/>
      <w:lvlText w:val="%9."/>
      <w:lvlJc w:val="left"/>
      <w:pPr>
        <w:tabs>
          <w:tab w:val="left" w:pos="0"/>
        </w:tabs>
      </w:pPr>
      <w:rPr>
        <w:rFonts w:ascii="Times New Roman" w:hAnsi="Times New Roman" w:cs="Times New Roman"/>
        <w:color w:val="000000"/>
      </w:rPr>
    </w:lvl>
  </w:abstractNum>
  <w:abstractNum w:abstractNumId="10" w15:restartNumberingAfterBreak="0">
    <w:nsid w:val="1ACA61B0"/>
    <w:multiLevelType w:val="multilevel"/>
    <w:tmpl w:val="7BB6924A"/>
    <w:lvl w:ilvl="0">
      <w:start w:val="1"/>
      <w:numFmt w:val="decimal"/>
      <w:pStyle w:val="Titre1"/>
      <w:lvlText w:val="%1."/>
      <w:lvlJc w:val="left"/>
      <w:pPr>
        <w:ind w:left="360" w:hanging="360"/>
      </w:pPr>
      <w:rPr>
        <w:rFonts w:hint="default"/>
      </w:rPr>
    </w:lvl>
    <w:lvl w:ilvl="1">
      <w:start w:val="1"/>
      <w:numFmt w:val="decimal"/>
      <w:pStyle w:val="Titre2"/>
      <w:lvlText w:val="%1.%2."/>
      <w:lvlJc w:val="left"/>
      <w:pPr>
        <w:ind w:left="432" w:hanging="432"/>
      </w:pPr>
      <w:rPr>
        <w:rFonts w:cs="Times New Roman"/>
        <w:b w:val="0"/>
        <w:bCs w:val="0"/>
        <w:i w:val="0"/>
        <w:iCs w:val="0"/>
        <w:caps w:val="0"/>
        <w:smallCaps w:val="0"/>
        <w:strike w:val="0"/>
        <w:dstrike w:val="0"/>
        <w:noProof w:val="0"/>
        <w:snapToGrid w:val="0"/>
        <w:vanish w:val="0"/>
        <w:color w:val="000000"/>
        <w:spacing w:val="0"/>
        <w:position w:val="0"/>
        <w:u w:val="none"/>
        <w:vertAlign w:val="baseline"/>
        <w:em w:val="none"/>
        <w:lang w:val="fr-FR"/>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ind w:left="1496" w:hanging="504"/>
      </w:pPr>
      <w:rPr>
        <w:rFonts w:hint="default"/>
        <w:b w:val="0"/>
        <w:lang w:val="fr-FR"/>
      </w:rPr>
    </w:lvl>
    <w:lvl w:ilvl="3">
      <w:start w:val="1"/>
      <w:numFmt w:val="decimal"/>
      <w:pStyle w:val="Titre4"/>
      <w:lvlText w:val="%1.%2.%3.%4."/>
      <w:lvlJc w:val="left"/>
      <w:pPr>
        <w:ind w:left="1641" w:hanging="648"/>
      </w:pPr>
      <w:rPr>
        <w:rFonts w:hint="default"/>
        <w:b w:val="0"/>
        <w:lang w:val="fr-FR"/>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12" w15:restartNumberingAfterBreak="0">
    <w:nsid w:val="1FFBE3AE"/>
    <w:multiLevelType w:val="hybridMultilevel"/>
    <w:tmpl w:val="0F8F3DD0"/>
    <w:lvl w:ilvl="0" w:tplc="4574C0B2">
      <w:start w:val="1"/>
      <w:numFmt w:val="bullet"/>
      <w:lvlText w:val="⟘"/>
      <w:lvlJc w:val="left"/>
      <w:pPr>
        <w:tabs>
          <w:tab w:val="left" w:pos="400"/>
        </w:tabs>
        <w:ind w:left="400" w:hanging="400"/>
      </w:pPr>
      <w:rPr>
        <w:rFonts w:ascii="Wingdings" w:hAnsi="Wingdings"/>
        <w:color w:val="0892AF"/>
      </w:rPr>
    </w:lvl>
    <w:lvl w:ilvl="1" w:tplc="6899BEEA" w:tentative="1">
      <w:start w:val="1"/>
      <w:numFmt w:val="decimal"/>
      <w:lvlText w:val="%2."/>
      <w:lvlJc w:val="left"/>
      <w:pPr>
        <w:tabs>
          <w:tab w:val="left" w:pos="0"/>
        </w:tabs>
      </w:pPr>
      <w:rPr>
        <w:rFonts w:ascii="Times New Roman" w:hAnsi="Times New Roman" w:cs="Times New Roman"/>
        <w:color w:val="000000"/>
      </w:rPr>
    </w:lvl>
    <w:lvl w:ilvl="2" w:tplc="7B658C0F" w:tentative="1">
      <w:start w:val="1"/>
      <w:numFmt w:val="decimal"/>
      <w:lvlText w:val="%3."/>
      <w:lvlJc w:val="left"/>
      <w:pPr>
        <w:tabs>
          <w:tab w:val="left" w:pos="0"/>
        </w:tabs>
      </w:pPr>
      <w:rPr>
        <w:rFonts w:ascii="Times New Roman" w:hAnsi="Times New Roman" w:cs="Times New Roman"/>
        <w:color w:val="000000"/>
      </w:rPr>
    </w:lvl>
    <w:lvl w:ilvl="3" w:tplc="46573676" w:tentative="1">
      <w:start w:val="1"/>
      <w:numFmt w:val="decimal"/>
      <w:lvlText w:val="%4."/>
      <w:lvlJc w:val="left"/>
      <w:pPr>
        <w:tabs>
          <w:tab w:val="left" w:pos="0"/>
        </w:tabs>
      </w:pPr>
      <w:rPr>
        <w:rFonts w:ascii="Times New Roman" w:hAnsi="Times New Roman" w:cs="Times New Roman"/>
        <w:color w:val="000000"/>
      </w:rPr>
    </w:lvl>
    <w:lvl w:ilvl="4" w:tplc="12637754" w:tentative="1">
      <w:start w:val="1"/>
      <w:numFmt w:val="decimal"/>
      <w:lvlText w:val="%5."/>
      <w:lvlJc w:val="left"/>
      <w:pPr>
        <w:tabs>
          <w:tab w:val="left" w:pos="0"/>
        </w:tabs>
      </w:pPr>
      <w:rPr>
        <w:rFonts w:ascii="Times New Roman" w:hAnsi="Times New Roman" w:cs="Times New Roman"/>
        <w:color w:val="000000"/>
      </w:rPr>
    </w:lvl>
    <w:lvl w:ilvl="5" w:tplc="69B0E563" w:tentative="1">
      <w:start w:val="1"/>
      <w:numFmt w:val="decimal"/>
      <w:lvlText w:val="%6."/>
      <w:lvlJc w:val="left"/>
      <w:pPr>
        <w:tabs>
          <w:tab w:val="left" w:pos="0"/>
        </w:tabs>
      </w:pPr>
      <w:rPr>
        <w:rFonts w:ascii="Times New Roman" w:hAnsi="Times New Roman" w:cs="Times New Roman"/>
        <w:color w:val="000000"/>
      </w:rPr>
    </w:lvl>
    <w:lvl w:ilvl="6" w:tplc="41529BE3" w:tentative="1">
      <w:start w:val="1"/>
      <w:numFmt w:val="decimal"/>
      <w:lvlText w:val="%7."/>
      <w:lvlJc w:val="left"/>
      <w:pPr>
        <w:tabs>
          <w:tab w:val="left" w:pos="0"/>
        </w:tabs>
      </w:pPr>
      <w:rPr>
        <w:rFonts w:ascii="Times New Roman" w:hAnsi="Times New Roman" w:cs="Times New Roman"/>
        <w:color w:val="000000"/>
      </w:rPr>
    </w:lvl>
    <w:lvl w:ilvl="7" w:tplc="0CE39EE2" w:tentative="1">
      <w:start w:val="1"/>
      <w:numFmt w:val="decimal"/>
      <w:lvlText w:val="%8."/>
      <w:lvlJc w:val="left"/>
      <w:pPr>
        <w:tabs>
          <w:tab w:val="left" w:pos="0"/>
        </w:tabs>
      </w:pPr>
      <w:rPr>
        <w:rFonts w:ascii="Times New Roman" w:hAnsi="Times New Roman" w:cs="Times New Roman"/>
        <w:color w:val="000000"/>
      </w:rPr>
    </w:lvl>
    <w:lvl w:ilvl="8" w:tplc="7127E40A" w:tentative="1">
      <w:start w:val="1"/>
      <w:numFmt w:val="decimal"/>
      <w:lvlText w:val="%9."/>
      <w:lvlJc w:val="left"/>
      <w:pPr>
        <w:tabs>
          <w:tab w:val="left" w:pos="0"/>
        </w:tabs>
      </w:pPr>
      <w:rPr>
        <w:rFonts w:ascii="Times New Roman" w:hAnsi="Times New Roman" w:cs="Times New Roman"/>
        <w:color w:val="000000"/>
      </w:rPr>
    </w:lvl>
  </w:abstractNum>
  <w:abstractNum w:abstractNumId="13" w15:restartNumberingAfterBreak="0">
    <w:nsid w:val="259D3969"/>
    <w:multiLevelType w:val="hybridMultilevel"/>
    <w:tmpl w:val="4664E0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9B065E"/>
    <w:multiLevelType w:val="hybridMultilevel"/>
    <w:tmpl w:val="EF9E2A18"/>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28422F"/>
    <w:multiLevelType w:val="hybridMultilevel"/>
    <w:tmpl w:val="7D7679C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3F4DE8"/>
    <w:multiLevelType w:val="hybridMultilevel"/>
    <w:tmpl w:val="29A85F8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85FD8B"/>
    <w:multiLevelType w:val="hybridMultilevel"/>
    <w:tmpl w:val="6D5FB961"/>
    <w:lvl w:ilvl="0" w:tplc="1DE470A8">
      <w:start w:val="1"/>
      <w:numFmt w:val="bullet"/>
      <w:lvlText w:val="⟘"/>
      <w:lvlJc w:val="left"/>
      <w:pPr>
        <w:tabs>
          <w:tab w:val="left" w:pos="400"/>
        </w:tabs>
        <w:ind w:left="400" w:hanging="400"/>
      </w:pPr>
      <w:rPr>
        <w:rFonts w:ascii="Wingdings" w:hAnsi="Wingdings"/>
        <w:color w:val="0892AF"/>
      </w:rPr>
    </w:lvl>
    <w:lvl w:ilvl="1" w:tplc="0F9A7829" w:tentative="1">
      <w:start w:val="1"/>
      <w:numFmt w:val="decimal"/>
      <w:lvlText w:val="%2."/>
      <w:lvlJc w:val="left"/>
      <w:pPr>
        <w:tabs>
          <w:tab w:val="left" w:pos="0"/>
        </w:tabs>
      </w:pPr>
      <w:rPr>
        <w:rFonts w:ascii="Times New Roman" w:hAnsi="Times New Roman" w:cs="Times New Roman"/>
        <w:color w:val="000000"/>
      </w:rPr>
    </w:lvl>
    <w:lvl w:ilvl="2" w:tplc="003CB68A" w:tentative="1">
      <w:start w:val="1"/>
      <w:numFmt w:val="decimal"/>
      <w:lvlText w:val="%3."/>
      <w:lvlJc w:val="left"/>
      <w:pPr>
        <w:tabs>
          <w:tab w:val="left" w:pos="0"/>
        </w:tabs>
      </w:pPr>
      <w:rPr>
        <w:rFonts w:ascii="Times New Roman" w:hAnsi="Times New Roman" w:cs="Times New Roman"/>
        <w:color w:val="000000"/>
      </w:rPr>
    </w:lvl>
    <w:lvl w:ilvl="3" w:tplc="1C463F4E" w:tentative="1">
      <w:start w:val="1"/>
      <w:numFmt w:val="decimal"/>
      <w:lvlText w:val="%4."/>
      <w:lvlJc w:val="left"/>
      <w:pPr>
        <w:tabs>
          <w:tab w:val="left" w:pos="0"/>
        </w:tabs>
      </w:pPr>
      <w:rPr>
        <w:rFonts w:ascii="Times New Roman" w:hAnsi="Times New Roman" w:cs="Times New Roman"/>
        <w:color w:val="000000"/>
      </w:rPr>
    </w:lvl>
    <w:lvl w:ilvl="4" w:tplc="384CAEE7" w:tentative="1">
      <w:start w:val="1"/>
      <w:numFmt w:val="decimal"/>
      <w:lvlText w:val="%5."/>
      <w:lvlJc w:val="left"/>
      <w:pPr>
        <w:tabs>
          <w:tab w:val="left" w:pos="0"/>
        </w:tabs>
      </w:pPr>
      <w:rPr>
        <w:rFonts w:ascii="Times New Roman" w:hAnsi="Times New Roman" w:cs="Times New Roman"/>
        <w:color w:val="000000"/>
      </w:rPr>
    </w:lvl>
    <w:lvl w:ilvl="5" w:tplc="217995E4" w:tentative="1">
      <w:start w:val="1"/>
      <w:numFmt w:val="decimal"/>
      <w:lvlText w:val="%6."/>
      <w:lvlJc w:val="left"/>
      <w:pPr>
        <w:tabs>
          <w:tab w:val="left" w:pos="0"/>
        </w:tabs>
      </w:pPr>
      <w:rPr>
        <w:rFonts w:ascii="Times New Roman" w:hAnsi="Times New Roman" w:cs="Times New Roman"/>
        <w:color w:val="000000"/>
      </w:rPr>
    </w:lvl>
    <w:lvl w:ilvl="6" w:tplc="39D9F57B" w:tentative="1">
      <w:start w:val="1"/>
      <w:numFmt w:val="decimal"/>
      <w:lvlText w:val="%7."/>
      <w:lvlJc w:val="left"/>
      <w:pPr>
        <w:tabs>
          <w:tab w:val="left" w:pos="0"/>
        </w:tabs>
      </w:pPr>
      <w:rPr>
        <w:rFonts w:ascii="Times New Roman" w:hAnsi="Times New Roman" w:cs="Times New Roman"/>
        <w:color w:val="000000"/>
      </w:rPr>
    </w:lvl>
    <w:lvl w:ilvl="7" w:tplc="6B1B505B" w:tentative="1">
      <w:start w:val="1"/>
      <w:numFmt w:val="decimal"/>
      <w:lvlText w:val="%8."/>
      <w:lvlJc w:val="left"/>
      <w:pPr>
        <w:tabs>
          <w:tab w:val="left" w:pos="0"/>
        </w:tabs>
      </w:pPr>
      <w:rPr>
        <w:rFonts w:ascii="Times New Roman" w:hAnsi="Times New Roman" w:cs="Times New Roman"/>
        <w:color w:val="000000"/>
      </w:rPr>
    </w:lvl>
    <w:lvl w:ilvl="8" w:tplc="2479358E" w:tentative="1">
      <w:start w:val="1"/>
      <w:numFmt w:val="decimal"/>
      <w:lvlText w:val="%9."/>
      <w:lvlJc w:val="left"/>
      <w:pPr>
        <w:tabs>
          <w:tab w:val="left" w:pos="0"/>
        </w:tabs>
      </w:pPr>
      <w:rPr>
        <w:rFonts w:ascii="Times New Roman" w:hAnsi="Times New Roman" w:cs="Times New Roman"/>
        <w:color w:val="000000"/>
      </w:rPr>
    </w:lvl>
  </w:abstractNum>
  <w:abstractNum w:abstractNumId="18" w15:restartNumberingAfterBreak="0">
    <w:nsid w:val="3E2A1D6B"/>
    <w:multiLevelType w:val="multilevel"/>
    <w:tmpl w:val="0ECAD2E8"/>
    <w:lvl w:ilvl="0">
      <w:start w:val="1"/>
      <w:numFmt w:val="decimal"/>
      <w:lvlText w:val="Article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w:lvlJc w:val="left"/>
      <w:pPr>
        <w:ind w:left="792" w:hanging="432"/>
      </w:pPr>
      <w:rPr>
        <w:rFonts w:hint="default"/>
      </w:rPr>
    </w:lvl>
    <w:lvl w:ilvl="2">
      <w:start w:val="1"/>
      <w:numFmt w:val="decimal"/>
      <w:lvlText w:val="Article %1.%2.%3."/>
      <w:lvlJc w:val="left"/>
      <w:pPr>
        <w:ind w:left="1224" w:hanging="504"/>
      </w:pPr>
      <w:rPr>
        <w:rFonts w:hint="default"/>
      </w:rPr>
    </w:lvl>
    <w:lvl w:ilvl="3">
      <w:start w:val="1"/>
      <w:numFmt w:val="decimal"/>
      <w:lvlText w:val="Article %1.%2.%3.%4."/>
      <w:lvlJc w:val="left"/>
      <w:pPr>
        <w:ind w:left="1728" w:hanging="648"/>
      </w:pPr>
      <w:rPr>
        <w:rFonts w:hint="default"/>
      </w:rPr>
    </w:lvl>
    <w:lvl w:ilvl="4">
      <w:start w:val="1"/>
      <w:numFmt w:val="decimal"/>
      <w:lvlText w:val="Article %1.%2.%3.%4.%5."/>
      <w:lvlJc w:val="left"/>
      <w:pPr>
        <w:ind w:left="2232" w:hanging="792"/>
      </w:pPr>
      <w:rPr>
        <w:rFonts w:hint="default"/>
      </w:rPr>
    </w:lvl>
    <w:lvl w:ilvl="5">
      <w:start w:val="1"/>
      <w:numFmt w:val="decimal"/>
      <w:lvlText w:val="Article %1.%2.%3.%4.%5.%6."/>
      <w:lvlJc w:val="left"/>
      <w:pPr>
        <w:ind w:left="2736" w:hanging="936"/>
      </w:pPr>
      <w:rPr>
        <w:rFonts w:hint="default"/>
      </w:rPr>
    </w:lvl>
    <w:lvl w:ilvl="6">
      <w:start w:val="1"/>
      <w:numFmt w:val="decimal"/>
      <w:lvlText w:val="Article %1.%2.%3.%4.%5.%6.%7."/>
      <w:lvlJc w:val="left"/>
      <w:pPr>
        <w:ind w:left="3240" w:hanging="1080"/>
      </w:pPr>
      <w:rPr>
        <w:rFonts w:hint="default"/>
      </w:rPr>
    </w:lvl>
    <w:lvl w:ilvl="7">
      <w:start w:val="1"/>
      <w:numFmt w:val="decimal"/>
      <w:lvlText w:val="Article %1.%2.%3.%4.%5.%6.%7.%8."/>
      <w:lvlJc w:val="left"/>
      <w:pPr>
        <w:ind w:left="3744" w:hanging="1224"/>
      </w:pPr>
      <w:rPr>
        <w:rFonts w:hint="default"/>
      </w:rPr>
    </w:lvl>
    <w:lvl w:ilvl="8">
      <w:start w:val="1"/>
      <w:numFmt w:val="decimal"/>
      <w:lvlText w:val="Article %1.%2.%3.%4.%5.%6.%7.%8.%9."/>
      <w:lvlJc w:val="left"/>
      <w:pPr>
        <w:ind w:left="4320" w:hanging="1440"/>
      </w:pPr>
      <w:rPr>
        <w:rFonts w:hint="default"/>
      </w:rPr>
    </w:lvl>
  </w:abstractNum>
  <w:abstractNum w:abstractNumId="19" w15:restartNumberingAfterBreak="0">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20" w15:restartNumberingAfterBreak="0">
    <w:nsid w:val="4BDF6A05"/>
    <w:multiLevelType w:val="hybridMultilevel"/>
    <w:tmpl w:val="3D80D14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7A76FAD"/>
    <w:multiLevelType w:val="multilevel"/>
    <w:tmpl w:val="1212A6AA"/>
    <w:lvl w:ilvl="0">
      <w:start w:val="3"/>
      <w:numFmt w:val="bullet"/>
      <w:lvlText w:val="n"/>
      <w:lvlJc w:val="left"/>
      <w:pPr>
        <w:ind w:left="720" w:hanging="360"/>
      </w:pPr>
      <w:rPr>
        <w:rFonts w:ascii="Wingdings" w:hAnsi="Wingdings" w:cs="Times New Roman" w:hint="default"/>
        <w:b/>
        <w:color w:val="FF6633"/>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BEB7D31"/>
    <w:multiLevelType w:val="hybridMultilevel"/>
    <w:tmpl w:val="1DF00432"/>
    <w:lvl w:ilvl="0" w:tplc="3738C918">
      <w:start w:val="1"/>
      <w:numFmt w:val="bullet"/>
      <w:pStyle w:val="Puces"/>
      <w:lvlText w:val=""/>
      <w:lvlJc w:val="left"/>
      <w:pPr>
        <w:ind w:left="720" w:hanging="360"/>
      </w:pPr>
      <w:rPr>
        <w:rFonts w:ascii="Wingdings" w:hAnsi="Wingdings" w:hint="default"/>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3" w15:restartNumberingAfterBreak="0">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24" w15:restartNumberingAfterBreak="0">
    <w:nsid w:val="5E1B2157"/>
    <w:multiLevelType w:val="hybridMultilevel"/>
    <w:tmpl w:val="0C535946"/>
    <w:lvl w:ilvl="0" w:tplc="3D428F3A">
      <w:start w:val="1"/>
      <w:numFmt w:val="bullet"/>
      <w:lvlText w:val="⟘"/>
      <w:lvlJc w:val="left"/>
      <w:pPr>
        <w:tabs>
          <w:tab w:val="left" w:pos="400"/>
        </w:tabs>
        <w:ind w:left="400" w:hanging="400"/>
      </w:pPr>
      <w:rPr>
        <w:rFonts w:ascii="Wingdings" w:hAnsi="Wingdings"/>
        <w:color w:val="0892AF"/>
      </w:rPr>
    </w:lvl>
    <w:lvl w:ilvl="1" w:tplc="0F4CB3DB" w:tentative="1">
      <w:start w:val="1"/>
      <w:numFmt w:val="decimal"/>
      <w:lvlText w:val="%2."/>
      <w:lvlJc w:val="left"/>
      <w:pPr>
        <w:tabs>
          <w:tab w:val="left" w:pos="0"/>
        </w:tabs>
      </w:pPr>
      <w:rPr>
        <w:rFonts w:ascii="Times New Roman" w:hAnsi="Times New Roman" w:cs="Times New Roman"/>
        <w:color w:val="000000"/>
      </w:rPr>
    </w:lvl>
    <w:lvl w:ilvl="2" w:tplc="2C61352F" w:tentative="1">
      <w:start w:val="1"/>
      <w:numFmt w:val="decimal"/>
      <w:lvlText w:val="%3."/>
      <w:lvlJc w:val="left"/>
      <w:pPr>
        <w:tabs>
          <w:tab w:val="left" w:pos="0"/>
        </w:tabs>
      </w:pPr>
      <w:rPr>
        <w:rFonts w:ascii="Times New Roman" w:hAnsi="Times New Roman" w:cs="Times New Roman"/>
        <w:color w:val="000000"/>
      </w:rPr>
    </w:lvl>
    <w:lvl w:ilvl="3" w:tplc="18CD0625" w:tentative="1">
      <w:start w:val="1"/>
      <w:numFmt w:val="decimal"/>
      <w:lvlText w:val="%4."/>
      <w:lvlJc w:val="left"/>
      <w:pPr>
        <w:tabs>
          <w:tab w:val="left" w:pos="0"/>
        </w:tabs>
      </w:pPr>
      <w:rPr>
        <w:rFonts w:ascii="Times New Roman" w:hAnsi="Times New Roman" w:cs="Times New Roman"/>
        <w:color w:val="000000"/>
      </w:rPr>
    </w:lvl>
    <w:lvl w:ilvl="4" w:tplc="212825A2" w:tentative="1">
      <w:start w:val="1"/>
      <w:numFmt w:val="decimal"/>
      <w:lvlText w:val="%5."/>
      <w:lvlJc w:val="left"/>
      <w:pPr>
        <w:tabs>
          <w:tab w:val="left" w:pos="0"/>
        </w:tabs>
      </w:pPr>
      <w:rPr>
        <w:rFonts w:ascii="Times New Roman" w:hAnsi="Times New Roman" w:cs="Times New Roman"/>
        <w:color w:val="000000"/>
      </w:rPr>
    </w:lvl>
    <w:lvl w:ilvl="5" w:tplc="19B6C35A" w:tentative="1">
      <w:start w:val="1"/>
      <w:numFmt w:val="decimal"/>
      <w:lvlText w:val="%6."/>
      <w:lvlJc w:val="left"/>
      <w:pPr>
        <w:tabs>
          <w:tab w:val="left" w:pos="0"/>
        </w:tabs>
      </w:pPr>
      <w:rPr>
        <w:rFonts w:ascii="Times New Roman" w:hAnsi="Times New Roman" w:cs="Times New Roman"/>
        <w:color w:val="000000"/>
      </w:rPr>
    </w:lvl>
    <w:lvl w:ilvl="6" w:tplc="039D4A6B" w:tentative="1">
      <w:start w:val="1"/>
      <w:numFmt w:val="decimal"/>
      <w:lvlText w:val="%7."/>
      <w:lvlJc w:val="left"/>
      <w:pPr>
        <w:tabs>
          <w:tab w:val="left" w:pos="0"/>
        </w:tabs>
      </w:pPr>
      <w:rPr>
        <w:rFonts w:ascii="Times New Roman" w:hAnsi="Times New Roman" w:cs="Times New Roman"/>
        <w:color w:val="000000"/>
      </w:rPr>
    </w:lvl>
    <w:lvl w:ilvl="7" w:tplc="1BF8E48F" w:tentative="1">
      <w:start w:val="1"/>
      <w:numFmt w:val="decimal"/>
      <w:lvlText w:val="%8."/>
      <w:lvlJc w:val="left"/>
      <w:pPr>
        <w:tabs>
          <w:tab w:val="left" w:pos="0"/>
        </w:tabs>
      </w:pPr>
      <w:rPr>
        <w:rFonts w:ascii="Times New Roman" w:hAnsi="Times New Roman" w:cs="Times New Roman"/>
        <w:color w:val="000000"/>
      </w:rPr>
    </w:lvl>
    <w:lvl w:ilvl="8" w:tplc="65496598" w:tentative="1">
      <w:start w:val="1"/>
      <w:numFmt w:val="decimal"/>
      <w:lvlText w:val="%9."/>
      <w:lvlJc w:val="left"/>
      <w:pPr>
        <w:tabs>
          <w:tab w:val="left" w:pos="0"/>
        </w:tabs>
      </w:pPr>
      <w:rPr>
        <w:rFonts w:ascii="Times New Roman" w:hAnsi="Times New Roman" w:cs="Times New Roman"/>
        <w:color w:val="000000"/>
      </w:rPr>
    </w:lvl>
  </w:abstractNum>
  <w:abstractNum w:abstractNumId="25" w15:restartNumberingAfterBreak="0">
    <w:nsid w:val="637E1C40"/>
    <w:multiLevelType w:val="hybridMultilevel"/>
    <w:tmpl w:val="E73A54D8"/>
    <w:lvl w:ilvl="0" w:tplc="2AF2033C">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A575CC7"/>
    <w:multiLevelType w:val="hybridMultilevel"/>
    <w:tmpl w:val="2AA08560"/>
    <w:lvl w:ilvl="0" w:tplc="21ECC5B2">
      <w:start w:val="3"/>
      <w:numFmt w:val="bullet"/>
      <w:lvlText w:val="n"/>
      <w:lvlJc w:val="left"/>
      <w:pPr>
        <w:tabs>
          <w:tab w:val="num" w:pos="720"/>
        </w:tabs>
        <w:ind w:left="720" w:hanging="360"/>
      </w:pPr>
      <w:rPr>
        <w:rFonts w:ascii="Wingdings" w:eastAsia="Times New Roman" w:hAnsi="Wingdings" w:cs="Times New Roman" w:hint="default"/>
        <w:b/>
        <w:color w:val="FF6633"/>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4E5850"/>
    <w:multiLevelType w:val="hybridMultilevel"/>
    <w:tmpl w:val="A1ACEBDC"/>
    <w:lvl w:ilvl="0" w:tplc="29BA48F8">
      <w:start w:val="3"/>
      <w:numFmt w:val="bullet"/>
      <w:lvlText w:val="-"/>
      <w:lvlJc w:val="left"/>
      <w:pPr>
        <w:ind w:left="1080" w:hanging="720"/>
      </w:pPr>
      <w:rPr>
        <w:rFonts w:ascii="Lato" w:eastAsia="Times New Roman" w:hAnsi="Lato" w:cs="Times New Roman" w:hint="default"/>
        <w:b/>
        <w:color w:val="FF66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1B91AE6"/>
    <w:multiLevelType w:val="hybridMultilevel"/>
    <w:tmpl w:val="2810413C"/>
    <w:lvl w:ilvl="0" w:tplc="2AF2033C">
      <w:start w:val="3"/>
      <w:numFmt w:val="bullet"/>
      <w:lvlText w:val="n"/>
      <w:lvlJc w:val="left"/>
      <w:pPr>
        <w:ind w:left="700" w:hanging="360"/>
      </w:pPr>
      <w:rPr>
        <w:rFonts w:ascii="Wingdings" w:eastAsia="Times New Roman" w:hAnsi="Wingdings" w:cs="Times New Roman" w:hint="default"/>
        <w:b/>
        <w:color w:val="FF6633"/>
      </w:rPr>
    </w:lvl>
    <w:lvl w:ilvl="1" w:tplc="0000000A">
      <w:start w:val="1"/>
      <w:numFmt w:val="bullet"/>
      <w:lvlText w:val=""/>
      <w:lvlJc w:val="left"/>
      <w:pPr>
        <w:ind w:left="1420" w:hanging="360"/>
      </w:pPr>
      <w:rPr>
        <w:rFonts w:ascii="Wingdings" w:hAnsi="Wingdings" w:hint="default"/>
      </w:rPr>
    </w:lvl>
    <w:lvl w:ilvl="2" w:tplc="040C0005" w:tentative="1">
      <w:start w:val="1"/>
      <w:numFmt w:val="bullet"/>
      <w:lvlText w:val=""/>
      <w:lvlJc w:val="left"/>
      <w:pPr>
        <w:ind w:left="2140" w:hanging="360"/>
      </w:pPr>
      <w:rPr>
        <w:rFonts w:ascii="Wingdings" w:hAnsi="Wingdings" w:hint="default"/>
      </w:rPr>
    </w:lvl>
    <w:lvl w:ilvl="3" w:tplc="040C0001" w:tentative="1">
      <w:start w:val="1"/>
      <w:numFmt w:val="bullet"/>
      <w:lvlText w:val=""/>
      <w:lvlJc w:val="left"/>
      <w:pPr>
        <w:ind w:left="2860" w:hanging="360"/>
      </w:pPr>
      <w:rPr>
        <w:rFonts w:ascii="Symbol" w:hAnsi="Symbol" w:hint="default"/>
      </w:rPr>
    </w:lvl>
    <w:lvl w:ilvl="4" w:tplc="040C0003" w:tentative="1">
      <w:start w:val="1"/>
      <w:numFmt w:val="bullet"/>
      <w:lvlText w:val="o"/>
      <w:lvlJc w:val="left"/>
      <w:pPr>
        <w:ind w:left="3580" w:hanging="360"/>
      </w:pPr>
      <w:rPr>
        <w:rFonts w:ascii="Courier New" w:hAnsi="Courier New" w:cs="Courier New" w:hint="default"/>
      </w:rPr>
    </w:lvl>
    <w:lvl w:ilvl="5" w:tplc="040C0005" w:tentative="1">
      <w:start w:val="1"/>
      <w:numFmt w:val="bullet"/>
      <w:lvlText w:val=""/>
      <w:lvlJc w:val="left"/>
      <w:pPr>
        <w:ind w:left="4300" w:hanging="360"/>
      </w:pPr>
      <w:rPr>
        <w:rFonts w:ascii="Wingdings" w:hAnsi="Wingdings" w:hint="default"/>
      </w:rPr>
    </w:lvl>
    <w:lvl w:ilvl="6" w:tplc="040C0001" w:tentative="1">
      <w:start w:val="1"/>
      <w:numFmt w:val="bullet"/>
      <w:lvlText w:val=""/>
      <w:lvlJc w:val="left"/>
      <w:pPr>
        <w:ind w:left="5020" w:hanging="360"/>
      </w:pPr>
      <w:rPr>
        <w:rFonts w:ascii="Symbol" w:hAnsi="Symbol" w:hint="default"/>
      </w:rPr>
    </w:lvl>
    <w:lvl w:ilvl="7" w:tplc="040C0003" w:tentative="1">
      <w:start w:val="1"/>
      <w:numFmt w:val="bullet"/>
      <w:lvlText w:val="o"/>
      <w:lvlJc w:val="left"/>
      <w:pPr>
        <w:ind w:left="5740" w:hanging="360"/>
      </w:pPr>
      <w:rPr>
        <w:rFonts w:ascii="Courier New" w:hAnsi="Courier New" w:cs="Courier New" w:hint="default"/>
      </w:rPr>
    </w:lvl>
    <w:lvl w:ilvl="8" w:tplc="040C0005" w:tentative="1">
      <w:start w:val="1"/>
      <w:numFmt w:val="bullet"/>
      <w:lvlText w:val=""/>
      <w:lvlJc w:val="left"/>
      <w:pPr>
        <w:ind w:left="6460" w:hanging="360"/>
      </w:pPr>
      <w:rPr>
        <w:rFonts w:ascii="Wingdings" w:hAnsi="Wingdings" w:hint="default"/>
      </w:rPr>
    </w:lvl>
  </w:abstractNum>
  <w:abstractNum w:abstractNumId="29" w15:restartNumberingAfterBreak="0">
    <w:nsid w:val="7257341C"/>
    <w:multiLevelType w:val="hybridMultilevel"/>
    <w:tmpl w:val="9984CEF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362C2BF"/>
    <w:multiLevelType w:val="hybridMultilevel"/>
    <w:tmpl w:val="46012747"/>
    <w:lvl w:ilvl="0" w:tplc="24D0225A">
      <w:start w:val="1"/>
      <w:numFmt w:val="bullet"/>
      <w:lvlText w:val="⟘"/>
      <w:lvlJc w:val="left"/>
      <w:pPr>
        <w:tabs>
          <w:tab w:val="left" w:pos="400"/>
        </w:tabs>
        <w:ind w:left="400" w:hanging="400"/>
      </w:pPr>
      <w:rPr>
        <w:rFonts w:ascii="Wingdings" w:hAnsi="Wingdings"/>
        <w:color w:val="0892AF"/>
      </w:rPr>
    </w:lvl>
    <w:lvl w:ilvl="1" w:tplc="71FAB3E3" w:tentative="1">
      <w:start w:val="1"/>
      <w:numFmt w:val="decimal"/>
      <w:lvlText w:val="%2."/>
      <w:lvlJc w:val="left"/>
      <w:pPr>
        <w:tabs>
          <w:tab w:val="left" w:pos="0"/>
        </w:tabs>
      </w:pPr>
      <w:rPr>
        <w:rFonts w:ascii="Times New Roman" w:hAnsi="Times New Roman" w:cs="Times New Roman"/>
        <w:color w:val="000000"/>
      </w:rPr>
    </w:lvl>
    <w:lvl w:ilvl="2" w:tplc="3B4E8675" w:tentative="1">
      <w:start w:val="1"/>
      <w:numFmt w:val="decimal"/>
      <w:lvlText w:val="%3."/>
      <w:lvlJc w:val="left"/>
      <w:pPr>
        <w:tabs>
          <w:tab w:val="left" w:pos="0"/>
        </w:tabs>
      </w:pPr>
      <w:rPr>
        <w:rFonts w:ascii="Times New Roman" w:hAnsi="Times New Roman" w:cs="Times New Roman"/>
        <w:color w:val="000000"/>
      </w:rPr>
    </w:lvl>
    <w:lvl w:ilvl="3" w:tplc="1BC3B341" w:tentative="1">
      <w:start w:val="1"/>
      <w:numFmt w:val="decimal"/>
      <w:lvlText w:val="%4."/>
      <w:lvlJc w:val="left"/>
      <w:pPr>
        <w:tabs>
          <w:tab w:val="left" w:pos="0"/>
        </w:tabs>
      </w:pPr>
      <w:rPr>
        <w:rFonts w:ascii="Times New Roman" w:hAnsi="Times New Roman" w:cs="Times New Roman"/>
        <w:color w:val="000000"/>
      </w:rPr>
    </w:lvl>
    <w:lvl w:ilvl="4" w:tplc="35609459" w:tentative="1">
      <w:start w:val="1"/>
      <w:numFmt w:val="decimal"/>
      <w:lvlText w:val="%5."/>
      <w:lvlJc w:val="left"/>
      <w:pPr>
        <w:tabs>
          <w:tab w:val="left" w:pos="0"/>
        </w:tabs>
      </w:pPr>
      <w:rPr>
        <w:rFonts w:ascii="Times New Roman" w:hAnsi="Times New Roman" w:cs="Times New Roman"/>
        <w:color w:val="000000"/>
      </w:rPr>
    </w:lvl>
    <w:lvl w:ilvl="5" w:tplc="73C64ABC" w:tentative="1">
      <w:start w:val="1"/>
      <w:numFmt w:val="decimal"/>
      <w:lvlText w:val="%6."/>
      <w:lvlJc w:val="left"/>
      <w:pPr>
        <w:tabs>
          <w:tab w:val="left" w:pos="0"/>
        </w:tabs>
      </w:pPr>
      <w:rPr>
        <w:rFonts w:ascii="Times New Roman" w:hAnsi="Times New Roman" w:cs="Times New Roman"/>
        <w:color w:val="000000"/>
      </w:rPr>
    </w:lvl>
    <w:lvl w:ilvl="6" w:tplc="1E07D7AA" w:tentative="1">
      <w:start w:val="1"/>
      <w:numFmt w:val="decimal"/>
      <w:lvlText w:val="%7."/>
      <w:lvlJc w:val="left"/>
      <w:pPr>
        <w:tabs>
          <w:tab w:val="left" w:pos="0"/>
        </w:tabs>
      </w:pPr>
      <w:rPr>
        <w:rFonts w:ascii="Times New Roman" w:hAnsi="Times New Roman" w:cs="Times New Roman"/>
        <w:color w:val="000000"/>
      </w:rPr>
    </w:lvl>
    <w:lvl w:ilvl="7" w:tplc="17C547D8" w:tentative="1">
      <w:start w:val="1"/>
      <w:numFmt w:val="decimal"/>
      <w:lvlText w:val="%8."/>
      <w:lvlJc w:val="left"/>
      <w:pPr>
        <w:tabs>
          <w:tab w:val="left" w:pos="0"/>
        </w:tabs>
      </w:pPr>
      <w:rPr>
        <w:rFonts w:ascii="Times New Roman" w:hAnsi="Times New Roman" w:cs="Times New Roman"/>
        <w:color w:val="000000"/>
      </w:rPr>
    </w:lvl>
    <w:lvl w:ilvl="8" w:tplc="475395D5" w:tentative="1">
      <w:start w:val="1"/>
      <w:numFmt w:val="decimal"/>
      <w:lvlText w:val="%9."/>
      <w:lvlJc w:val="left"/>
      <w:pPr>
        <w:tabs>
          <w:tab w:val="left" w:pos="0"/>
        </w:tabs>
      </w:pPr>
      <w:rPr>
        <w:rFonts w:ascii="Times New Roman" w:hAnsi="Times New Roman" w:cs="Times New Roman"/>
        <w:color w:val="000000"/>
      </w:rPr>
    </w:lvl>
  </w:abstractNum>
  <w:abstractNum w:abstractNumId="31" w15:restartNumberingAfterBreak="0">
    <w:nsid w:val="7AAE2F14"/>
    <w:multiLevelType w:val="hybridMultilevel"/>
    <w:tmpl w:val="EA126F72"/>
    <w:lvl w:ilvl="0" w:tplc="21ECC5B2">
      <w:start w:val="3"/>
      <w:numFmt w:val="bullet"/>
      <w:lvlText w:val="n"/>
      <w:lvlJc w:val="left"/>
      <w:pPr>
        <w:ind w:left="720" w:hanging="360"/>
      </w:pPr>
      <w:rPr>
        <w:rFonts w:ascii="Wingdings" w:eastAsia="Times New Roman" w:hAnsi="Wingdings" w:cs="Times New Roman" w:hint="default"/>
        <w:b/>
        <w:color w:val="FF6633"/>
        <w:sz w:val="22"/>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ECC7054"/>
    <w:multiLevelType w:val="hybridMultilevel"/>
    <w:tmpl w:val="0BD15477"/>
    <w:lvl w:ilvl="0" w:tplc="7052CB65">
      <w:start w:val="1"/>
      <w:numFmt w:val="bullet"/>
      <w:lvlText w:val="⟘"/>
      <w:lvlJc w:val="left"/>
      <w:pPr>
        <w:tabs>
          <w:tab w:val="left" w:pos="400"/>
        </w:tabs>
        <w:ind w:left="400" w:hanging="400"/>
      </w:pPr>
      <w:rPr>
        <w:rFonts w:ascii="Wingdings" w:hAnsi="Wingdings"/>
        <w:color w:val="0892AF"/>
      </w:rPr>
    </w:lvl>
    <w:lvl w:ilvl="1" w:tplc="12FDAD14" w:tentative="1">
      <w:start w:val="1"/>
      <w:numFmt w:val="decimal"/>
      <w:lvlText w:val="%2."/>
      <w:lvlJc w:val="left"/>
      <w:pPr>
        <w:tabs>
          <w:tab w:val="left" w:pos="0"/>
        </w:tabs>
      </w:pPr>
      <w:rPr>
        <w:rFonts w:ascii="Times New Roman" w:hAnsi="Times New Roman" w:cs="Times New Roman"/>
        <w:color w:val="000000"/>
      </w:rPr>
    </w:lvl>
    <w:lvl w:ilvl="2" w:tplc="2D17D0D0" w:tentative="1">
      <w:start w:val="1"/>
      <w:numFmt w:val="decimal"/>
      <w:lvlText w:val="%3."/>
      <w:lvlJc w:val="left"/>
      <w:pPr>
        <w:tabs>
          <w:tab w:val="left" w:pos="0"/>
        </w:tabs>
      </w:pPr>
      <w:rPr>
        <w:rFonts w:ascii="Times New Roman" w:hAnsi="Times New Roman" w:cs="Times New Roman"/>
        <w:color w:val="000000"/>
      </w:rPr>
    </w:lvl>
    <w:lvl w:ilvl="3" w:tplc="22B5D6CD" w:tentative="1">
      <w:start w:val="1"/>
      <w:numFmt w:val="decimal"/>
      <w:lvlText w:val="%4."/>
      <w:lvlJc w:val="left"/>
      <w:pPr>
        <w:tabs>
          <w:tab w:val="left" w:pos="0"/>
        </w:tabs>
      </w:pPr>
      <w:rPr>
        <w:rFonts w:ascii="Times New Roman" w:hAnsi="Times New Roman" w:cs="Times New Roman"/>
        <w:color w:val="000000"/>
      </w:rPr>
    </w:lvl>
    <w:lvl w:ilvl="4" w:tplc="6FDBB121" w:tentative="1">
      <w:start w:val="1"/>
      <w:numFmt w:val="decimal"/>
      <w:lvlText w:val="%5."/>
      <w:lvlJc w:val="left"/>
      <w:pPr>
        <w:tabs>
          <w:tab w:val="left" w:pos="0"/>
        </w:tabs>
      </w:pPr>
      <w:rPr>
        <w:rFonts w:ascii="Times New Roman" w:hAnsi="Times New Roman" w:cs="Times New Roman"/>
        <w:color w:val="000000"/>
      </w:rPr>
    </w:lvl>
    <w:lvl w:ilvl="5" w:tplc="522E7CA4" w:tentative="1">
      <w:start w:val="1"/>
      <w:numFmt w:val="decimal"/>
      <w:lvlText w:val="%6."/>
      <w:lvlJc w:val="left"/>
      <w:pPr>
        <w:tabs>
          <w:tab w:val="left" w:pos="0"/>
        </w:tabs>
      </w:pPr>
      <w:rPr>
        <w:rFonts w:ascii="Times New Roman" w:hAnsi="Times New Roman" w:cs="Times New Roman"/>
        <w:color w:val="000000"/>
      </w:rPr>
    </w:lvl>
    <w:lvl w:ilvl="6" w:tplc="6E63A9EF" w:tentative="1">
      <w:start w:val="1"/>
      <w:numFmt w:val="decimal"/>
      <w:lvlText w:val="%7."/>
      <w:lvlJc w:val="left"/>
      <w:pPr>
        <w:tabs>
          <w:tab w:val="left" w:pos="0"/>
        </w:tabs>
      </w:pPr>
      <w:rPr>
        <w:rFonts w:ascii="Times New Roman" w:hAnsi="Times New Roman" w:cs="Times New Roman"/>
        <w:color w:val="000000"/>
      </w:rPr>
    </w:lvl>
    <w:lvl w:ilvl="7" w:tplc="01E82DAE" w:tentative="1">
      <w:start w:val="1"/>
      <w:numFmt w:val="decimal"/>
      <w:lvlText w:val="%8."/>
      <w:lvlJc w:val="left"/>
      <w:pPr>
        <w:tabs>
          <w:tab w:val="left" w:pos="0"/>
        </w:tabs>
      </w:pPr>
      <w:rPr>
        <w:rFonts w:ascii="Times New Roman" w:hAnsi="Times New Roman" w:cs="Times New Roman"/>
        <w:color w:val="000000"/>
      </w:rPr>
    </w:lvl>
    <w:lvl w:ilvl="8" w:tplc="2BBC3E19" w:tentative="1">
      <w:start w:val="1"/>
      <w:numFmt w:val="decimal"/>
      <w:lvlText w:val="%9."/>
      <w:lvlJc w:val="left"/>
      <w:pPr>
        <w:tabs>
          <w:tab w:val="left" w:pos="0"/>
        </w:tabs>
      </w:pPr>
      <w:rPr>
        <w:rFonts w:ascii="Times New Roman" w:hAnsi="Times New Roman" w:cs="Times New Roman"/>
        <w:color w:val="000000"/>
      </w:rPr>
    </w:lvl>
  </w:abstractNum>
  <w:num w:numId="1" w16cid:durableId="53360578">
    <w:abstractNumId w:val="0"/>
  </w:num>
  <w:num w:numId="2" w16cid:durableId="2085757719">
    <w:abstractNumId w:val="10"/>
  </w:num>
  <w:num w:numId="3" w16cid:durableId="1149251995">
    <w:abstractNumId w:val="19"/>
  </w:num>
  <w:num w:numId="4" w16cid:durableId="792597158">
    <w:abstractNumId w:val="23"/>
  </w:num>
  <w:num w:numId="5" w16cid:durableId="244999712">
    <w:abstractNumId w:val="22"/>
  </w:num>
  <w:num w:numId="6" w16cid:durableId="498161592">
    <w:abstractNumId w:val="11"/>
  </w:num>
  <w:num w:numId="7" w16cid:durableId="1057825736">
    <w:abstractNumId w:val="27"/>
  </w:num>
  <w:num w:numId="8" w16cid:durableId="216556053">
    <w:abstractNumId w:val="26"/>
  </w:num>
  <w:num w:numId="9" w16cid:durableId="1501657464">
    <w:abstractNumId w:val="7"/>
  </w:num>
  <w:num w:numId="10" w16cid:durableId="53895063">
    <w:abstractNumId w:val="15"/>
  </w:num>
  <w:num w:numId="11" w16cid:durableId="1134373233">
    <w:abstractNumId w:val="14"/>
  </w:num>
  <w:num w:numId="12" w16cid:durableId="203296642">
    <w:abstractNumId w:val="29"/>
  </w:num>
  <w:num w:numId="13" w16cid:durableId="503595481">
    <w:abstractNumId w:val="20"/>
  </w:num>
  <w:num w:numId="14" w16cid:durableId="389501140">
    <w:abstractNumId w:val="1"/>
  </w:num>
  <w:num w:numId="15" w16cid:durableId="85468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9107993">
    <w:abstractNumId w:val="18"/>
  </w:num>
  <w:num w:numId="17" w16cid:durableId="466168290">
    <w:abstractNumId w:val="21"/>
  </w:num>
  <w:num w:numId="18" w16cid:durableId="1611662399">
    <w:abstractNumId w:val="13"/>
  </w:num>
  <w:num w:numId="19" w16cid:durableId="1599753237">
    <w:abstractNumId w:val="16"/>
  </w:num>
  <w:num w:numId="20" w16cid:durableId="937175445">
    <w:abstractNumId w:val="5"/>
  </w:num>
  <w:num w:numId="21" w16cid:durableId="146409233">
    <w:abstractNumId w:val="10"/>
  </w:num>
  <w:num w:numId="22" w16cid:durableId="601648095">
    <w:abstractNumId w:val="10"/>
  </w:num>
  <w:num w:numId="23" w16cid:durableId="1483809306">
    <w:abstractNumId w:val="9"/>
  </w:num>
  <w:num w:numId="24" w16cid:durableId="294413544">
    <w:abstractNumId w:val="24"/>
  </w:num>
  <w:num w:numId="25" w16cid:durableId="1776946565">
    <w:abstractNumId w:val="17"/>
  </w:num>
  <w:num w:numId="26" w16cid:durableId="1784229890">
    <w:abstractNumId w:val="12"/>
  </w:num>
  <w:num w:numId="27" w16cid:durableId="108818116">
    <w:abstractNumId w:val="32"/>
  </w:num>
  <w:num w:numId="28" w16cid:durableId="1277326664">
    <w:abstractNumId w:val="30"/>
  </w:num>
  <w:num w:numId="29" w16cid:durableId="1648625711">
    <w:abstractNumId w:val="6"/>
  </w:num>
  <w:num w:numId="30" w16cid:durableId="29690873">
    <w:abstractNumId w:val="28"/>
  </w:num>
  <w:num w:numId="31" w16cid:durableId="1364092563">
    <w:abstractNumId w:val="8"/>
  </w:num>
  <w:num w:numId="32" w16cid:durableId="560822550">
    <w:abstractNumId w:val="31"/>
  </w:num>
  <w:num w:numId="33" w16cid:durableId="2118282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7296435">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746"/>
    <w:rsid w:val="00001CBA"/>
    <w:rsid w:val="0000393F"/>
    <w:rsid w:val="00005AF5"/>
    <w:rsid w:val="00005C59"/>
    <w:rsid w:val="0000753F"/>
    <w:rsid w:val="00007AFD"/>
    <w:rsid w:val="00011764"/>
    <w:rsid w:val="00017EC6"/>
    <w:rsid w:val="000200F4"/>
    <w:rsid w:val="000204D2"/>
    <w:rsid w:val="00020D3F"/>
    <w:rsid w:val="000249A7"/>
    <w:rsid w:val="00026682"/>
    <w:rsid w:val="00027031"/>
    <w:rsid w:val="000350A7"/>
    <w:rsid w:val="000350F1"/>
    <w:rsid w:val="00035B14"/>
    <w:rsid w:val="000447C6"/>
    <w:rsid w:val="00045E90"/>
    <w:rsid w:val="000503EC"/>
    <w:rsid w:val="00055181"/>
    <w:rsid w:val="00055778"/>
    <w:rsid w:val="00057EA9"/>
    <w:rsid w:val="000605DC"/>
    <w:rsid w:val="00063BC1"/>
    <w:rsid w:val="0006461D"/>
    <w:rsid w:val="00066896"/>
    <w:rsid w:val="000700F3"/>
    <w:rsid w:val="00071594"/>
    <w:rsid w:val="000722A6"/>
    <w:rsid w:val="00073896"/>
    <w:rsid w:val="000759F1"/>
    <w:rsid w:val="00075CAD"/>
    <w:rsid w:val="000767E4"/>
    <w:rsid w:val="000770AC"/>
    <w:rsid w:val="00077283"/>
    <w:rsid w:val="00081A78"/>
    <w:rsid w:val="00083257"/>
    <w:rsid w:val="000849C8"/>
    <w:rsid w:val="00087186"/>
    <w:rsid w:val="0009019D"/>
    <w:rsid w:val="000911D1"/>
    <w:rsid w:val="0009520B"/>
    <w:rsid w:val="0009585A"/>
    <w:rsid w:val="00096A32"/>
    <w:rsid w:val="000979F5"/>
    <w:rsid w:val="000A0802"/>
    <w:rsid w:val="000A2C41"/>
    <w:rsid w:val="000B2054"/>
    <w:rsid w:val="000B2F81"/>
    <w:rsid w:val="000B554D"/>
    <w:rsid w:val="000B75FB"/>
    <w:rsid w:val="000C0B31"/>
    <w:rsid w:val="000C78CC"/>
    <w:rsid w:val="000D0AD0"/>
    <w:rsid w:val="000D4C29"/>
    <w:rsid w:val="000D4E6A"/>
    <w:rsid w:val="000D629D"/>
    <w:rsid w:val="000D62E8"/>
    <w:rsid w:val="000E0131"/>
    <w:rsid w:val="000E120C"/>
    <w:rsid w:val="000E48D7"/>
    <w:rsid w:val="000E5414"/>
    <w:rsid w:val="000F0A7D"/>
    <w:rsid w:val="000F1250"/>
    <w:rsid w:val="000F1754"/>
    <w:rsid w:val="000F1A77"/>
    <w:rsid w:val="000F31D3"/>
    <w:rsid w:val="000F4F95"/>
    <w:rsid w:val="0010004A"/>
    <w:rsid w:val="00100754"/>
    <w:rsid w:val="00101598"/>
    <w:rsid w:val="001018AD"/>
    <w:rsid w:val="00101BC2"/>
    <w:rsid w:val="00101F85"/>
    <w:rsid w:val="00103378"/>
    <w:rsid w:val="0010433C"/>
    <w:rsid w:val="0010643D"/>
    <w:rsid w:val="00106C31"/>
    <w:rsid w:val="00106DFB"/>
    <w:rsid w:val="00107167"/>
    <w:rsid w:val="001072A6"/>
    <w:rsid w:val="001078B8"/>
    <w:rsid w:val="001119F9"/>
    <w:rsid w:val="00112171"/>
    <w:rsid w:val="001139AC"/>
    <w:rsid w:val="00115F18"/>
    <w:rsid w:val="00116200"/>
    <w:rsid w:val="0011778D"/>
    <w:rsid w:val="001254BB"/>
    <w:rsid w:val="001323E6"/>
    <w:rsid w:val="00132822"/>
    <w:rsid w:val="00136AD7"/>
    <w:rsid w:val="00136E64"/>
    <w:rsid w:val="00140CCD"/>
    <w:rsid w:val="00144380"/>
    <w:rsid w:val="0014572E"/>
    <w:rsid w:val="00146990"/>
    <w:rsid w:val="00146E30"/>
    <w:rsid w:val="00154589"/>
    <w:rsid w:val="00156653"/>
    <w:rsid w:val="001604D5"/>
    <w:rsid w:val="0016069A"/>
    <w:rsid w:val="00162A82"/>
    <w:rsid w:val="00166875"/>
    <w:rsid w:val="00166CC0"/>
    <w:rsid w:val="00167F85"/>
    <w:rsid w:val="001713BF"/>
    <w:rsid w:val="00172362"/>
    <w:rsid w:val="0017308D"/>
    <w:rsid w:val="001810E7"/>
    <w:rsid w:val="00181462"/>
    <w:rsid w:val="001916A3"/>
    <w:rsid w:val="00193E8F"/>
    <w:rsid w:val="001942BE"/>
    <w:rsid w:val="00195A79"/>
    <w:rsid w:val="001966E2"/>
    <w:rsid w:val="00197ED5"/>
    <w:rsid w:val="001A194E"/>
    <w:rsid w:val="001A3913"/>
    <w:rsid w:val="001A405C"/>
    <w:rsid w:val="001A4215"/>
    <w:rsid w:val="001A4BA3"/>
    <w:rsid w:val="001A5EB4"/>
    <w:rsid w:val="001A6A6F"/>
    <w:rsid w:val="001B12E9"/>
    <w:rsid w:val="001B1377"/>
    <w:rsid w:val="001B27AB"/>
    <w:rsid w:val="001B282D"/>
    <w:rsid w:val="001B42C7"/>
    <w:rsid w:val="001B43A3"/>
    <w:rsid w:val="001B43DC"/>
    <w:rsid w:val="001B59C3"/>
    <w:rsid w:val="001B7E86"/>
    <w:rsid w:val="001C1E68"/>
    <w:rsid w:val="001C59E7"/>
    <w:rsid w:val="001C700E"/>
    <w:rsid w:val="001D1BAD"/>
    <w:rsid w:val="001D3D0C"/>
    <w:rsid w:val="001D5631"/>
    <w:rsid w:val="001D5791"/>
    <w:rsid w:val="001E06DD"/>
    <w:rsid w:val="001E56B0"/>
    <w:rsid w:val="001E7EEA"/>
    <w:rsid w:val="001F08D7"/>
    <w:rsid w:val="001F10C8"/>
    <w:rsid w:val="001F32E2"/>
    <w:rsid w:val="001F6F7A"/>
    <w:rsid w:val="00200443"/>
    <w:rsid w:val="00203E23"/>
    <w:rsid w:val="00204BE4"/>
    <w:rsid w:val="00205177"/>
    <w:rsid w:val="00205FF4"/>
    <w:rsid w:val="0020635B"/>
    <w:rsid w:val="00210A48"/>
    <w:rsid w:val="00211A57"/>
    <w:rsid w:val="00213BC3"/>
    <w:rsid w:val="00216574"/>
    <w:rsid w:val="00220A6F"/>
    <w:rsid w:val="00221ADB"/>
    <w:rsid w:val="0022403E"/>
    <w:rsid w:val="00225462"/>
    <w:rsid w:val="00226B7A"/>
    <w:rsid w:val="00227FD6"/>
    <w:rsid w:val="002304F4"/>
    <w:rsid w:val="00232746"/>
    <w:rsid w:val="00237EC3"/>
    <w:rsid w:val="002415F8"/>
    <w:rsid w:val="00243402"/>
    <w:rsid w:val="00243E57"/>
    <w:rsid w:val="00245FB1"/>
    <w:rsid w:val="00251838"/>
    <w:rsid w:val="00252018"/>
    <w:rsid w:val="00253918"/>
    <w:rsid w:val="00254018"/>
    <w:rsid w:val="00255AD2"/>
    <w:rsid w:val="00256328"/>
    <w:rsid w:val="00256607"/>
    <w:rsid w:val="0026159A"/>
    <w:rsid w:val="00262191"/>
    <w:rsid w:val="00263DF4"/>
    <w:rsid w:val="002675F6"/>
    <w:rsid w:val="002719CC"/>
    <w:rsid w:val="00274069"/>
    <w:rsid w:val="00274862"/>
    <w:rsid w:val="00274E96"/>
    <w:rsid w:val="002751AA"/>
    <w:rsid w:val="00277794"/>
    <w:rsid w:val="00277816"/>
    <w:rsid w:val="0028325B"/>
    <w:rsid w:val="002832F9"/>
    <w:rsid w:val="00284A4A"/>
    <w:rsid w:val="002904DD"/>
    <w:rsid w:val="00290FF7"/>
    <w:rsid w:val="00291513"/>
    <w:rsid w:val="00296DB7"/>
    <w:rsid w:val="002A0585"/>
    <w:rsid w:val="002A1AE1"/>
    <w:rsid w:val="002A1E95"/>
    <w:rsid w:val="002A366F"/>
    <w:rsid w:val="002C2C42"/>
    <w:rsid w:val="002C4497"/>
    <w:rsid w:val="002C555B"/>
    <w:rsid w:val="002C70C2"/>
    <w:rsid w:val="002C7E7E"/>
    <w:rsid w:val="002D0947"/>
    <w:rsid w:val="002D38B5"/>
    <w:rsid w:val="002D48B8"/>
    <w:rsid w:val="002D5F26"/>
    <w:rsid w:val="002D78B5"/>
    <w:rsid w:val="002E03CC"/>
    <w:rsid w:val="002E1149"/>
    <w:rsid w:val="002E1225"/>
    <w:rsid w:val="002E3262"/>
    <w:rsid w:val="002E4ED9"/>
    <w:rsid w:val="002E631B"/>
    <w:rsid w:val="002E659F"/>
    <w:rsid w:val="002E7BF5"/>
    <w:rsid w:val="002F35E5"/>
    <w:rsid w:val="002F3744"/>
    <w:rsid w:val="002F4E40"/>
    <w:rsid w:val="002F74BD"/>
    <w:rsid w:val="00300508"/>
    <w:rsid w:val="00301B88"/>
    <w:rsid w:val="0030323E"/>
    <w:rsid w:val="00310BA1"/>
    <w:rsid w:val="00310E62"/>
    <w:rsid w:val="003119E4"/>
    <w:rsid w:val="0031238E"/>
    <w:rsid w:val="0031357F"/>
    <w:rsid w:val="003142FB"/>
    <w:rsid w:val="00314573"/>
    <w:rsid w:val="00315118"/>
    <w:rsid w:val="003200AA"/>
    <w:rsid w:val="003231AC"/>
    <w:rsid w:val="00323416"/>
    <w:rsid w:val="0032682E"/>
    <w:rsid w:val="00327096"/>
    <w:rsid w:val="00327AC0"/>
    <w:rsid w:val="00330FE1"/>
    <w:rsid w:val="00332456"/>
    <w:rsid w:val="00335265"/>
    <w:rsid w:val="00337034"/>
    <w:rsid w:val="003424F2"/>
    <w:rsid w:val="00344D71"/>
    <w:rsid w:val="00345BD7"/>
    <w:rsid w:val="0034644D"/>
    <w:rsid w:val="00350498"/>
    <w:rsid w:val="00354404"/>
    <w:rsid w:val="003617FF"/>
    <w:rsid w:val="00362158"/>
    <w:rsid w:val="003624C6"/>
    <w:rsid w:val="00362ECF"/>
    <w:rsid w:val="0036328C"/>
    <w:rsid w:val="00364B8A"/>
    <w:rsid w:val="00367D27"/>
    <w:rsid w:val="00373A48"/>
    <w:rsid w:val="00373EAE"/>
    <w:rsid w:val="003769E4"/>
    <w:rsid w:val="00377F18"/>
    <w:rsid w:val="00380654"/>
    <w:rsid w:val="00385DF5"/>
    <w:rsid w:val="0038726F"/>
    <w:rsid w:val="00390386"/>
    <w:rsid w:val="00392716"/>
    <w:rsid w:val="00392A9E"/>
    <w:rsid w:val="00393153"/>
    <w:rsid w:val="00393457"/>
    <w:rsid w:val="00394A54"/>
    <w:rsid w:val="003B00FE"/>
    <w:rsid w:val="003B2373"/>
    <w:rsid w:val="003B7A39"/>
    <w:rsid w:val="003B7DE9"/>
    <w:rsid w:val="003C3491"/>
    <w:rsid w:val="003C4E12"/>
    <w:rsid w:val="003C6FF1"/>
    <w:rsid w:val="003C7C0A"/>
    <w:rsid w:val="003D0103"/>
    <w:rsid w:val="003D28DE"/>
    <w:rsid w:val="003D30FE"/>
    <w:rsid w:val="003D647D"/>
    <w:rsid w:val="003E1E2E"/>
    <w:rsid w:val="003E3CB0"/>
    <w:rsid w:val="003E4164"/>
    <w:rsid w:val="003E7C43"/>
    <w:rsid w:val="003F03EE"/>
    <w:rsid w:val="003F14F7"/>
    <w:rsid w:val="003F1EF1"/>
    <w:rsid w:val="003F4489"/>
    <w:rsid w:val="003F46CC"/>
    <w:rsid w:val="003F5B7C"/>
    <w:rsid w:val="003F6119"/>
    <w:rsid w:val="003F7055"/>
    <w:rsid w:val="004006D9"/>
    <w:rsid w:val="00401A98"/>
    <w:rsid w:val="004022B5"/>
    <w:rsid w:val="004050B9"/>
    <w:rsid w:val="004054E4"/>
    <w:rsid w:val="00405945"/>
    <w:rsid w:val="00406CE1"/>
    <w:rsid w:val="0040758D"/>
    <w:rsid w:val="00413F4F"/>
    <w:rsid w:val="004145F7"/>
    <w:rsid w:val="00415F70"/>
    <w:rsid w:val="00417A33"/>
    <w:rsid w:val="0042087C"/>
    <w:rsid w:val="004243BA"/>
    <w:rsid w:val="00425205"/>
    <w:rsid w:val="00425F28"/>
    <w:rsid w:val="00426BC3"/>
    <w:rsid w:val="00426C0D"/>
    <w:rsid w:val="0042711F"/>
    <w:rsid w:val="00431E17"/>
    <w:rsid w:val="004335A7"/>
    <w:rsid w:val="00433BBC"/>
    <w:rsid w:val="00436C01"/>
    <w:rsid w:val="00442802"/>
    <w:rsid w:val="0044601B"/>
    <w:rsid w:val="00453470"/>
    <w:rsid w:val="00454092"/>
    <w:rsid w:val="0045444A"/>
    <w:rsid w:val="00455509"/>
    <w:rsid w:val="00456D9B"/>
    <w:rsid w:val="004574CD"/>
    <w:rsid w:val="00460237"/>
    <w:rsid w:val="004620EC"/>
    <w:rsid w:val="004629A6"/>
    <w:rsid w:val="00463ACA"/>
    <w:rsid w:val="0046433E"/>
    <w:rsid w:val="004647D8"/>
    <w:rsid w:val="00465A26"/>
    <w:rsid w:val="0047171E"/>
    <w:rsid w:val="0047328A"/>
    <w:rsid w:val="0047716C"/>
    <w:rsid w:val="00477F8A"/>
    <w:rsid w:val="0048112E"/>
    <w:rsid w:val="00481D33"/>
    <w:rsid w:val="004825E3"/>
    <w:rsid w:val="00482D24"/>
    <w:rsid w:val="00482E23"/>
    <w:rsid w:val="004900D6"/>
    <w:rsid w:val="00492AD2"/>
    <w:rsid w:val="004A0CE1"/>
    <w:rsid w:val="004A23CE"/>
    <w:rsid w:val="004A4C43"/>
    <w:rsid w:val="004B0107"/>
    <w:rsid w:val="004B2290"/>
    <w:rsid w:val="004C2654"/>
    <w:rsid w:val="004C58C6"/>
    <w:rsid w:val="004C5D2B"/>
    <w:rsid w:val="004D3827"/>
    <w:rsid w:val="004D3915"/>
    <w:rsid w:val="004E2B0C"/>
    <w:rsid w:val="004E38D5"/>
    <w:rsid w:val="004E5A68"/>
    <w:rsid w:val="004E71D4"/>
    <w:rsid w:val="004E767E"/>
    <w:rsid w:val="004F0EF6"/>
    <w:rsid w:val="004F2D2A"/>
    <w:rsid w:val="004F3409"/>
    <w:rsid w:val="004F5760"/>
    <w:rsid w:val="004F5BB3"/>
    <w:rsid w:val="004F5C62"/>
    <w:rsid w:val="00500AF2"/>
    <w:rsid w:val="0050121D"/>
    <w:rsid w:val="00502320"/>
    <w:rsid w:val="00504531"/>
    <w:rsid w:val="005062D0"/>
    <w:rsid w:val="005103B8"/>
    <w:rsid w:val="00510569"/>
    <w:rsid w:val="00510FDF"/>
    <w:rsid w:val="00513E74"/>
    <w:rsid w:val="00514A3F"/>
    <w:rsid w:val="00515E74"/>
    <w:rsid w:val="0052228C"/>
    <w:rsid w:val="00523BF6"/>
    <w:rsid w:val="00526EB2"/>
    <w:rsid w:val="005279BE"/>
    <w:rsid w:val="0053033C"/>
    <w:rsid w:val="00530616"/>
    <w:rsid w:val="005324A9"/>
    <w:rsid w:val="00533673"/>
    <w:rsid w:val="0053521E"/>
    <w:rsid w:val="005358F7"/>
    <w:rsid w:val="00536019"/>
    <w:rsid w:val="00536EB8"/>
    <w:rsid w:val="005403F1"/>
    <w:rsid w:val="0054266F"/>
    <w:rsid w:val="0054493E"/>
    <w:rsid w:val="00550CE5"/>
    <w:rsid w:val="00553438"/>
    <w:rsid w:val="0055525D"/>
    <w:rsid w:val="00556E76"/>
    <w:rsid w:val="00557542"/>
    <w:rsid w:val="00560ACC"/>
    <w:rsid w:val="00561137"/>
    <w:rsid w:val="005640A0"/>
    <w:rsid w:val="0056483A"/>
    <w:rsid w:val="00572D02"/>
    <w:rsid w:val="00577F13"/>
    <w:rsid w:val="00580B69"/>
    <w:rsid w:val="0058262E"/>
    <w:rsid w:val="005828BA"/>
    <w:rsid w:val="005835A6"/>
    <w:rsid w:val="00584745"/>
    <w:rsid w:val="00585EBE"/>
    <w:rsid w:val="00585F78"/>
    <w:rsid w:val="00586351"/>
    <w:rsid w:val="005911FD"/>
    <w:rsid w:val="005921ED"/>
    <w:rsid w:val="00593194"/>
    <w:rsid w:val="00595308"/>
    <w:rsid w:val="005964B8"/>
    <w:rsid w:val="00597A64"/>
    <w:rsid w:val="00597D5B"/>
    <w:rsid w:val="005A15B7"/>
    <w:rsid w:val="005A5411"/>
    <w:rsid w:val="005A5ECA"/>
    <w:rsid w:val="005A6EBD"/>
    <w:rsid w:val="005A6ED8"/>
    <w:rsid w:val="005A7FF4"/>
    <w:rsid w:val="005B05F8"/>
    <w:rsid w:val="005B2379"/>
    <w:rsid w:val="005B303C"/>
    <w:rsid w:val="005B4573"/>
    <w:rsid w:val="005B6204"/>
    <w:rsid w:val="005B650E"/>
    <w:rsid w:val="005B76CA"/>
    <w:rsid w:val="005B7852"/>
    <w:rsid w:val="005B7F74"/>
    <w:rsid w:val="005C2C28"/>
    <w:rsid w:val="005C4022"/>
    <w:rsid w:val="005C5147"/>
    <w:rsid w:val="005C7DC1"/>
    <w:rsid w:val="005D0668"/>
    <w:rsid w:val="005D07F3"/>
    <w:rsid w:val="005D33EF"/>
    <w:rsid w:val="005D781B"/>
    <w:rsid w:val="005D7D9E"/>
    <w:rsid w:val="005E0BD4"/>
    <w:rsid w:val="005E1DC4"/>
    <w:rsid w:val="005E4BE5"/>
    <w:rsid w:val="005E4BFE"/>
    <w:rsid w:val="005E6E02"/>
    <w:rsid w:val="005E71D5"/>
    <w:rsid w:val="005F0FB6"/>
    <w:rsid w:val="005F3CFB"/>
    <w:rsid w:val="005F7AEB"/>
    <w:rsid w:val="005F7C5F"/>
    <w:rsid w:val="00601B09"/>
    <w:rsid w:val="00603B57"/>
    <w:rsid w:val="006071FF"/>
    <w:rsid w:val="006122D1"/>
    <w:rsid w:val="006123C9"/>
    <w:rsid w:val="00612D68"/>
    <w:rsid w:val="006141E0"/>
    <w:rsid w:val="006165B0"/>
    <w:rsid w:val="006175D1"/>
    <w:rsid w:val="00617991"/>
    <w:rsid w:val="006257EE"/>
    <w:rsid w:val="00632438"/>
    <w:rsid w:val="00634EA0"/>
    <w:rsid w:val="00634F16"/>
    <w:rsid w:val="00636532"/>
    <w:rsid w:val="00640923"/>
    <w:rsid w:val="00642B05"/>
    <w:rsid w:val="00646CF7"/>
    <w:rsid w:val="00654AB4"/>
    <w:rsid w:val="00656109"/>
    <w:rsid w:val="006610D4"/>
    <w:rsid w:val="00664DB4"/>
    <w:rsid w:val="0067218F"/>
    <w:rsid w:val="006742FC"/>
    <w:rsid w:val="00674566"/>
    <w:rsid w:val="006772EA"/>
    <w:rsid w:val="00677EC7"/>
    <w:rsid w:val="006800AA"/>
    <w:rsid w:val="006801B6"/>
    <w:rsid w:val="00680540"/>
    <w:rsid w:val="006849B9"/>
    <w:rsid w:val="00687BF0"/>
    <w:rsid w:val="006902B1"/>
    <w:rsid w:val="006957F5"/>
    <w:rsid w:val="006968B6"/>
    <w:rsid w:val="00697BA4"/>
    <w:rsid w:val="006A1D88"/>
    <w:rsid w:val="006A208C"/>
    <w:rsid w:val="006A3475"/>
    <w:rsid w:val="006A70B1"/>
    <w:rsid w:val="006A7BFE"/>
    <w:rsid w:val="006B0864"/>
    <w:rsid w:val="006B2A33"/>
    <w:rsid w:val="006B3425"/>
    <w:rsid w:val="006B3B0B"/>
    <w:rsid w:val="006B4A76"/>
    <w:rsid w:val="006B7177"/>
    <w:rsid w:val="006C1DFC"/>
    <w:rsid w:val="006C573A"/>
    <w:rsid w:val="006C5778"/>
    <w:rsid w:val="006C6B93"/>
    <w:rsid w:val="006C706D"/>
    <w:rsid w:val="006D07B7"/>
    <w:rsid w:val="006D1458"/>
    <w:rsid w:val="006D4112"/>
    <w:rsid w:val="006D589D"/>
    <w:rsid w:val="006D5CEB"/>
    <w:rsid w:val="006D6D65"/>
    <w:rsid w:val="006E13D1"/>
    <w:rsid w:val="006E15D1"/>
    <w:rsid w:val="006E1A14"/>
    <w:rsid w:val="006E30F7"/>
    <w:rsid w:val="006E3855"/>
    <w:rsid w:val="006E38A8"/>
    <w:rsid w:val="006E3BD5"/>
    <w:rsid w:val="006E57E8"/>
    <w:rsid w:val="006F2694"/>
    <w:rsid w:val="006F496C"/>
    <w:rsid w:val="006F5CD8"/>
    <w:rsid w:val="006F5CED"/>
    <w:rsid w:val="006F720F"/>
    <w:rsid w:val="007027C6"/>
    <w:rsid w:val="0070346B"/>
    <w:rsid w:val="00704456"/>
    <w:rsid w:val="0070474B"/>
    <w:rsid w:val="007053FE"/>
    <w:rsid w:val="00707A0F"/>
    <w:rsid w:val="00713206"/>
    <w:rsid w:val="007132FF"/>
    <w:rsid w:val="007145D6"/>
    <w:rsid w:val="007204B8"/>
    <w:rsid w:val="007246FE"/>
    <w:rsid w:val="00724FBF"/>
    <w:rsid w:val="007254AC"/>
    <w:rsid w:val="007271F0"/>
    <w:rsid w:val="00730EDE"/>
    <w:rsid w:val="00733329"/>
    <w:rsid w:val="00734998"/>
    <w:rsid w:val="007353FE"/>
    <w:rsid w:val="00742C4F"/>
    <w:rsid w:val="00751500"/>
    <w:rsid w:val="00752935"/>
    <w:rsid w:val="00763F9E"/>
    <w:rsid w:val="00767070"/>
    <w:rsid w:val="00771335"/>
    <w:rsid w:val="00772CD3"/>
    <w:rsid w:val="007735DB"/>
    <w:rsid w:val="00774BF6"/>
    <w:rsid w:val="007773DB"/>
    <w:rsid w:val="007801DF"/>
    <w:rsid w:val="007851B8"/>
    <w:rsid w:val="00786422"/>
    <w:rsid w:val="0078690C"/>
    <w:rsid w:val="00791933"/>
    <w:rsid w:val="00792ECF"/>
    <w:rsid w:val="00794DD8"/>
    <w:rsid w:val="00795873"/>
    <w:rsid w:val="00795B55"/>
    <w:rsid w:val="007971E3"/>
    <w:rsid w:val="007A0260"/>
    <w:rsid w:val="007A0AD9"/>
    <w:rsid w:val="007A0D68"/>
    <w:rsid w:val="007A32B4"/>
    <w:rsid w:val="007A4FF0"/>
    <w:rsid w:val="007A70C4"/>
    <w:rsid w:val="007A7485"/>
    <w:rsid w:val="007A75A2"/>
    <w:rsid w:val="007B6F09"/>
    <w:rsid w:val="007B74AA"/>
    <w:rsid w:val="007B77E9"/>
    <w:rsid w:val="007B7A8B"/>
    <w:rsid w:val="007C100C"/>
    <w:rsid w:val="007C3170"/>
    <w:rsid w:val="007C4B23"/>
    <w:rsid w:val="007C4C2C"/>
    <w:rsid w:val="007C6F80"/>
    <w:rsid w:val="007C780E"/>
    <w:rsid w:val="007D1BFD"/>
    <w:rsid w:val="007D493E"/>
    <w:rsid w:val="007D652D"/>
    <w:rsid w:val="007E0AFE"/>
    <w:rsid w:val="007E0D1E"/>
    <w:rsid w:val="007E402C"/>
    <w:rsid w:val="007E43BE"/>
    <w:rsid w:val="007E5F8C"/>
    <w:rsid w:val="007E6174"/>
    <w:rsid w:val="007F059C"/>
    <w:rsid w:val="007F0E5C"/>
    <w:rsid w:val="007F164B"/>
    <w:rsid w:val="007F53AA"/>
    <w:rsid w:val="007F6588"/>
    <w:rsid w:val="007F65AE"/>
    <w:rsid w:val="00800F17"/>
    <w:rsid w:val="00801013"/>
    <w:rsid w:val="008016D8"/>
    <w:rsid w:val="00802744"/>
    <w:rsid w:val="00805938"/>
    <w:rsid w:val="0081029F"/>
    <w:rsid w:val="00810DFB"/>
    <w:rsid w:val="008126D1"/>
    <w:rsid w:val="00813CF5"/>
    <w:rsid w:val="0081527C"/>
    <w:rsid w:val="00815857"/>
    <w:rsid w:val="008167C6"/>
    <w:rsid w:val="00816DA8"/>
    <w:rsid w:val="008203CB"/>
    <w:rsid w:val="008203F7"/>
    <w:rsid w:val="00820633"/>
    <w:rsid w:val="008207B8"/>
    <w:rsid w:val="00821930"/>
    <w:rsid w:val="00822465"/>
    <w:rsid w:val="00827423"/>
    <w:rsid w:val="008277CD"/>
    <w:rsid w:val="00827C78"/>
    <w:rsid w:val="00833FF4"/>
    <w:rsid w:val="0083476C"/>
    <w:rsid w:val="00846CB2"/>
    <w:rsid w:val="0084748E"/>
    <w:rsid w:val="00847D67"/>
    <w:rsid w:val="00850367"/>
    <w:rsid w:val="0085132B"/>
    <w:rsid w:val="00852434"/>
    <w:rsid w:val="0085342F"/>
    <w:rsid w:val="0085356E"/>
    <w:rsid w:val="008535D5"/>
    <w:rsid w:val="008556E2"/>
    <w:rsid w:val="00856140"/>
    <w:rsid w:val="00856648"/>
    <w:rsid w:val="00856EE8"/>
    <w:rsid w:val="00863C31"/>
    <w:rsid w:val="00864923"/>
    <w:rsid w:val="00867944"/>
    <w:rsid w:val="00867B88"/>
    <w:rsid w:val="00867EAC"/>
    <w:rsid w:val="008707C8"/>
    <w:rsid w:val="00870CFC"/>
    <w:rsid w:val="00872628"/>
    <w:rsid w:val="00873562"/>
    <w:rsid w:val="00874961"/>
    <w:rsid w:val="00876A0C"/>
    <w:rsid w:val="00880C8F"/>
    <w:rsid w:val="00882372"/>
    <w:rsid w:val="008829D7"/>
    <w:rsid w:val="008836F5"/>
    <w:rsid w:val="00886651"/>
    <w:rsid w:val="00892AEA"/>
    <w:rsid w:val="00896E2C"/>
    <w:rsid w:val="008972CB"/>
    <w:rsid w:val="008978FC"/>
    <w:rsid w:val="008A25EF"/>
    <w:rsid w:val="008A2D3C"/>
    <w:rsid w:val="008A3138"/>
    <w:rsid w:val="008A5903"/>
    <w:rsid w:val="008B0A23"/>
    <w:rsid w:val="008B15C5"/>
    <w:rsid w:val="008B54A4"/>
    <w:rsid w:val="008B67CC"/>
    <w:rsid w:val="008B6993"/>
    <w:rsid w:val="008B75C9"/>
    <w:rsid w:val="008C01F0"/>
    <w:rsid w:val="008C2A62"/>
    <w:rsid w:val="008C2F6D"/>
    <w:rsid w:val="008C43F8"/>
    <w:rsid w:val="008C45B7"/>
    <w:rsid w:val="008D1406"/>
    <w:rsid w:val="008D392E"/>
    <w:rsid w:val="008E15E6"/>
    <w:rsid w:val="008E5511"/>
    <w:rsid w:val="008E601E"/>
    <w:rsid w:val="008E789F"/>
    <w:rsid w:val="008F31E2"/>
    <w:rsid w:val="008F3C6F"/>
    <w:rsid w:val="008F5BD5"/>
    <w:rsid w:val="0090019F"/>
    <w:rsid w:val="00900749"/>
    <w:rsid w:val="00901C09"/>
    <w:rsid w:val="00902374"/>
    <w:rsid w:val="00902382"/>
    <w:rsid w:val="009039F4"/>
    <w:rsid w:val="00903C18"/>
    <w:rsid w:val="0090488C"/>
    <w:rsid w:val="0090696F"/>
    <w:rsid w:val="00907BFD"/>
    <w:rsid w:val="00910AE0"/>
    <w:rsid w:val="00911663"/>
    <w:rsid w:val="0091320D"/>
    <w:rsid w:val="00913AA8"/>
    <w:rsid w:val="009151A5"/>
    <w:rsid w:val="00920B81"/>
    <w:rsid w:val="0092199F"/>
    <w:rsid w:val="00924FAB"/>
    <w:rsid w:val="0092659C"/>
    <w:rsid w:val="009277B7"/>
    <w:rsid w:val="0093248E"/>
    <w:rsid w:val="00932FF8"/>
    <w:rsid w:val="00934655"/>
    <w:rsid w:val="00943485"/>
    <w:rsid w:val="00944EB9"/>
    <w:rsid w:val="009451E9"/>
    <w:rsid w:val="00945E43"/>
    <w:rsid w:val="00947BC7"/>
    <w:rsid w:val="00947BD4"/>
    <w:rsid w:val="0095718A"/>
    <w:rsid w:val="009612E2"/>
    <w:rsid w:val="009623F9"/>
    <w:rsid w:val="009626BD"/>
    <w:rsid w:val="009650F7"/>
    <w:rsid w:val="0097129C"/>
    <w:rsid w:val="00973289"/>
    <w:rsid w:val="009760A9"/>
    <w:rsid w:val="009764E1"/>
    <w:rsid w:val="00983B2A"/>
    <w:rsid w:val="00986C77"/>
    <w:rsid w:val="0098771D"/>
    <w:rsid w:val="009909D2"/>
    <w:rsid w:val="00992711"/>
    <w:rsid w:val="00992B8D"/>
    <w:rsid w:val="009942A3"/>
    <w:rsid w:val="00995BB5"/>
    <w:rsid w:val="00996028"/>
    <w:rsid w:val="00997051"/>
    <w:rsid w:val="00997E1A"/>
    <w:rsid w:val="009A0F9B"/>
    <w:rsid w:val="009A4783"/>
    <w:rsid w:val="009A5EB8"/>
    <w:rsid w:val="009A613B"/>
    <w:rsid w:val="009A7405"/>
    <w:rsid w:val="009A7C32"/>
    <w:rsid w:val="009A7E70"/>
    <w:rsid w:val="009B22A0"/>
    <w:rsid w:val="009B2380"/>
    <w:rsid w:val="009B2DC5"/>
    <w:rsid w:val="009B3F4F"/>
    <w:rsid w:val="009B4372"/>
    <w:rsid w:val="009B499F"/>
    <w:rsid w:val="009B6732"/>
    <w:rsid w:val="009C10A5"/>
    <w:rsid w:val="009C1DF2"/>
    <w:rsid w:val="009C487B"/>
    <w:rsid w:val="009C5B2A"/>
    <w:rsid w:val="009C62FB"/>
    <w:rsid w:val="009D07A1"/>
    <w:rsid w:val="009D0B68"/>
    <w:rsid w:val="009D0CE1"/>
    <w:rsid w:val="009D1B5D"/>
    <w:rsid w:val="009D1CFF"/>
    <w:rsid w:val="009D3FB1"/>
    <w:rsid w:val="009D5710"/>
    <w:rsid w:val="009D5F33"/>
    <w:rsid w:val="009E0004"/>
    <w:rsid w:val="009E1E88"/>
    <w:rsid w:val="009E303C"/>
    <w:rsid w:val="009E3573"/>
    <w:rsid w:val="009F0450"/>
    <w:rsid w:val="009F47B6"/>
    <w:rsid w:val="009F5AC0"/>
    <w:rsid w:val="009F6FBF"/>
    <w:rsid w:val="00A000DD"/>
    <w:rsid w:val="00A00B2F"/>
    <w:rsid w:val="00A0160C"/>
    <w:rsid w:val="00A03664"/>
    <w:rsid w:val="00A1024B"/>
    <w:rsid w:val="00A10845"/>
    <w:rsid w:val="00A11D18"/>
    <w:rsid w:val="00A16991"/>
    <w:rsid w:val="00A212A5"/>
    <w:rsid w:val="00A23658"/>
    <w:rsid w:val="00A2671C"/>
    <w:rsid w:val="00A30505"/>
    <w:rsid w:val="00A32571"/>
    <w:rsid w:val="00A32C39"/>
    <w:rsid w:val="00A34CBB"/>
    <w:rsid w:val="00A353CC"/>
    <w:rsid w:val="00A35A78"/>
    <w:rsid w:val="00A3646A"/>
    <w:rsid w:val="00A451F1"/>
    <w:rsid w:val="00A45E6E"/>
    <w:rsid w:val="00A537E7"/>
    <w:rsid w:val="00A54B35"/>
    <w:rsid w:val="00A54D8C"/>
    <w:rsid w:val="00A604E4"/>
    <w:rsid w:val="00A60784"/>
    <w:rsid w:val="00A61359"/>
    <w:rsid w:val="00A61796"/>
    <w:rsid w:val="00A630FD"/>
    <w:rsid w:val="00A65242"/>
    <w:rsid w:val="00A6529D"/>
    <w:rsid w:val="00A655E3"/>
    <w:rsid w:val="00A66386"/>
    <w:rsid w:val="00A70EFB"/>
    <w:rsid w:val="00A73356"/>
    <w:rsid w:val="00A7498F"/>
    <w:rsid w:val="00A757F5"/>
    <w:rsid w:val="00A76E7C"/>
    <w:rsid w:val="00A800BF"/>
    <w:rsid w:val="00A8058F"/>
    <w:rsid w:val="00A85231"/>
    <w:rsid w:val="00A857E2"/>
    <w:rsid w:val="00A87441"/>
    <w:rsid w:val="00A87CC6"/>
    <w:rsid w:val="00A94DB8"/>
    <w:rsid w:val="00A95034"/>
    <w:rsid w:val="00A9744B"/>
    <w:rsid w:val="00AA1762"/>
    <w:rsid w:val="00AA4F6E"/>
    <w:rsid w:val="00AA69E1"/>
    <w:rsid w:val="00AB4DC2"/>
    <w:rsid w:val="00AC0775"/>
    <w:rsid w:val="00AC2553"/>
    <w:rsid w:val="00AC3812"/>
    <w:rsid w:val="00AC38A9"/>
    <w:rsid w:val="00AC60E3"/>
    <w:rsid w:val="00AD21DE"/>
    <w:rsid w:val="00AD39C0"/>
    <w:rsid w:val="00AD3AC8"/>
    <w:rsid w:val="00AD420A"/>
    <w:rsid w:val="00AD6AD3"/>
    <w:rsid w:val="00AE40FB"/>
    <w:rsid w:val="00AE575D"/>
    <w:rsid w:val="00AE5E82"/>
    <w:rsid w:val="00AF0316"/>
    <w:rsid w:val="00AF0A56"/>
    <w:rsid w:val="00AF482F"/>
    <w:rsid w:val="00AF63CE"/>
    <w:rsid w:val="00AF7E30"/>
    <w:rsid w:val="00B00BBF"/>
    <w:rsid w:val="00B03C2D"/>
    <w:rsid w:val="00B04C9A"/>
    <w:rsid w:val="00B04D51"/>
    <w:rsid w:val="00B10312"/>
    <w:rsid w:val="00B12727"/>
    <w:rsid w:val="00B13DE3"/>
    <w:rsid w:val="00B151E4"/>
    <w:rsid w:val="00B2075A"/>
    <w:rsid w:val="00B217D7"/>
    <w:rsid w:val="00B265D7"/>
    <w:rsid w:val="00B27281"/>
    <w:rsid w:val="00B311A3"/>
    <w:rsid w:val="00B312CA"/>
    <w:rsid w:val="00B355A3"/>
    <w:rsid w:val="00B417CD"/>
    <w:rsid w:val="00B43443"/>
    <w:rsid w:val="00B43640"/>
    <w:rsid w:val="00B43905"/>
    <w:rsid w:val="00B45D22"/>
    <w:rsid w:val="00B45DF0"/>
    <w:rsid w:val="00B4754F"/>
    <w:rsid w:val="00B51966"/>
    <w:rsid w:val="00B52156"/>
    <w:rsid w:val="00B54681"/>
    <w:rsid w:val="00B55B8B"/>
    <w:rsid w:val="00B571D8"/>
    <w:rsid w:val="00B609B5"/>
    <w:rsid w:val="00B60C9F"/>
    <w:rsid w:val="00B61F49"/>
    <w:rsid w:val="00B62C6F"/>
    <w:rsid w:val="00B663CA"/>
    <w:rsid w:val="00B668CD"/>
    <w:rsid w:val="00B70D23"/>
    <w:rsid w:val="00B71D46"/>
    <w:rsid w:val="00B722DB"/>
    <w:rsid w:val="00B73D63"/>
    <w:rsid w:val="00B75CEE"/>
    <w:rsid w:val="00B75D34"/>
    <w:rsid w:val="00B75F68"/>
    <w:rsid w:val="00B80034"/>
    <w:rsid w:val="00B80DA7"/>
    <w:rsid w:val="00B82832"/>
    <w:rsid w:val="00B832BE"/>
    <w:rsid w:val="00B83E62"/>
    <w:rsid w:val="00B8541F"/>
    <w:rsid w:val="00B90165"/>
    <w:rsid w:val="00B901C3"/>
    <w:rsid w:val="00B91346"/>
    <w:rsid w:val="00B92055"/>
    <w:rsid w:val="00B951DD"/>
    <w:rsid w:val="00B9783D"/>
    <w:rsid w:val="00BA2B98"/>
    <w:rsid w:val="00BA3899"/>
    <w:rsid w:val="00BA4679"/>
    <w:rsid w:val="00BA6FB2"/>
    <w:rsid w:val="00BB0959"/>
    <w:rsid w:val="00BB5E74"/>
    <w:rsid w:val="00BB67A1"/>
    <w:rsid w:val="00BC2B02"/>
    <w:rsid w:val="00BC2EF5"/>
    <w:rsid w:val="00BC4610"/>
    <w:rsid w:val="00BC7B74"/>
    <w:rsid w:val="00BD15B0"/>
    <w:rsid w:val="00BD1985"/>
    <w:rsid w:val="00BD412B"/>
    <w:rsid w:val="00BD4F2B"/>
    <w:rsid w:val="00BE11F0"/>
    <w:rsid w:val="00BE2AC9"/>
    <w:rsid w:val="00BE3B3A"/>
    <w:rsid w:val="00BE5EA8"/>
    <w:rsid w:val="00BE653F"/>
    <w:rsid w:val="00BE6CB9"/>
    <w:rsid w:val="00BE7200"/>
    <w:rsid w:val="00BE73DF"/>
    <w:rsid w:val="00BE7826"/>
    <w:rsid w:val="00BF062E"/>
    <w:rsid w:val="00BF1AFC"/>
    <w:rsid w:val="00BF1E8E"/>
    <w:rsid w:val="00BF32CB"/>
    <w:rsid w:val="00BF3BF1"/>
    <w:rsid w:val="00BF3ED3"/>
    <w:rsid w:val="00BF6CA9"/>
    <w:rsid w:val="00C00823"/>
    <w:rsid w:val="00C03A86"/>
    <w:rsid w:val="00C05717"/>
    <w:rsid w:val="00C06163"/>
    <w:rsid w:val="00C06972"/>
    <w:rsid w:val="00C06A3F"/>
    <w:rsid w:val="00C06EC1"/>
    <w:rsid w:val="00C0763F"/>
    <w:rsid w:val="00C10163"/>
    <w:rsid w:val="00C1031C"/>
    <w:rsid w:val="00C10EAE"/>
    <w:rsid w:val="00C1117A"/>
    <w:rsid w:val="00C121DD"/>
    <w:rsid w:val="00C125C5"/>
    <w:rsid w:val="00C13EF8"/>
    <w:rsid w:val="00C15495"/>
    <w:rsid w:val="00C1565D"/>
    <w:rsid w:val="00C15B02"/>
    <w:rsid w:val="00C2062E"/>
    <w:rsid w:val="00C24047"/>
    <w:rsid w:val="00C24D25"/>
    <w:rsid w:val="00C26717"/>
    <w:rsid w:val="00C33ABE"/>
    <w:rsid w:val="00C34DAF"/>
    <w:rsid w:val="00C37439"/>
    <w:rsid w:val="00C408AB"/>
    <w:rsid w:val="00C42B90"/>
    <w:rsid w:val="00C43A54"/>
    <w:rsid w:val="00C43D49"/>
    <w:rsid w:val="00C51B17"/>
    <w:rsid w:val="00C57155"/>
    <w:rsid w:val="00C62DB9"/>
    <w:rsid w:val="00C645C1"/>
    <w:rsid w:val="00C67DE5"/>
    <w:rsid w:val="00C70D70"/>
    <w:rsid w:val="00C71767"/>
    <w:rsid w:val="00C753C9"/>
    <w:rsid w:val="00C7593D"/>
    <w:rsid w:val="00C76034"/>
    <w:rsid w:val="00C771B7"/>
    <w:rsid w:val="00C83F44"/>
    <w:rsid w:val="00C9027F"/>
    <w:rsid w:val="00C9087D"/>
    <w:rsid w:val="00C96152"/>
    <w:rsid w:val="00C976F2"/>
    <w:rsid w:val="00CA0067"/>
    <w:rsid w:val="00CA09F8"/>
    <w:rsid w:val="00CA187D"/>
    <w:rsid w:val="00CA354C"/>
    <w:rsid w:val="00CA3AB3"/>
    <w:rsid w:val="00CA4E64"/>
    <w:rsid w:val="00CA4F63"/>
    <w:rsid w:val="00CA5426"/>
    <w:rsid w:val="00CA6E56"/>
    <w:rsid w:val="00CA6F9C"/>
    <w:rsid w:val="00CA793E"/>
    <w:rsid w:val="00CB0988"/>
    <w:rsid w:val="00CB17DA"/>
    <w:rsid w:val="00CB1A8F"/>
    <w:rsid w:val="00CB4D9C"/>
    <w:rsid w:val="00CB5BF2"/>
    <w:rsid w:val="00CB6E9D"/>
    <w:rsid w:val="00CC0557"/>
    <w:rsid w:val="00CC0A15"/>
    <w:rsid w:val="00CC1090"/>
    <w:rsid w:val="00CC1E30"/>
    <w:rsid w:val="00CC29E7"/>
    <w:rsid w:val="00CC3317"/>
    <w:rsid w:val="00CC4553"/>
    <w:rsid w:val="00CC5A89"/>
    <w:rsid w:val="00CD1111"/>
    <w:rsid w:val="00CD2855"/>
    <w:rsid w:val="00CD306B"/>
    <w:rsid w:val="00CD5917"/>
    <w:rsid w:val="00CD5EDC"/>
    <w:rsid w:val="00CD757C"/>
    <w:rsid w:val="00CD7C65"/>
    <w:rsid w:val="00CE1662"/>
    <w:rsid w:val="00CE453F"/>
    <w:rsid w:val="00CE78CF"/>
    <w:rsid w:val="00CF1094"/>
    <w:rsid w:val="00CF2EED"/>
    <w:rsid w:val="00CF5808"/>
    <w:rsid w:val="00D004D4"/>
    <w:rsid w:val="00D04747"/>
    <w:rsid w:val="00D051E0"/>
    <w:rsid w:val="00D112C7"/>
    <w:rsid w:val="00D12EAB"/>
    <w:rsid w:val="00D12EEF"/>
    <w:rsid w:val="00D15DE8"/>
    <w:rsid w:val="00D16021"/>
    <w:rsid w:val="00D16CAC"/>
    <w:rsid w:val="00D17136"/>
    <w:rsid w:val="00D177D2"/>
    <w:rsid w:val="00D22F4E"/>
    <w:rsid w:val="00D24F9D"/>
    <w:rsid w:val="00D255BD"/>
    <w:rsid w:val="00D26155"/>
    <w:rsid w:val="00D2629F"/>
    <w:rsid w:val="00D27646"/>
    <w:rsid w:val="00D276BC"/>
    <w:rsid w:val="00D34734"/>
    <w:rsid w:val="00D377F4"/>
    <w:rsid w:val="00D424A4"/>
    <w:rsid w:val="00D465F9"/>
    <w:rsid w:val="00D478F3"/>
    <w:rsid w:val="00D50DF1"/>
    <w:rsid w:val="00D51DC1"/>
    <w:rsid w:val="00D55B5E"/>
    <w:rsid w:val="00D6011E"/>
    <w:rsid w:val="00D651E0"/>
    <w:rsid w:val="00D67AB7"/>
    <w:rsid w:val="00D67EE6"/>
    <w:rsid w:val="00D67FFD"/>
    <w:rsid w:val="00D702E0"/>
    <w:rsid w:val="00D7097E"/>
    <w:rsid w:val="00D710A6"/>
    <w:rsid w:val="00D710D2"/>
    <w:rsid w:val="00D710F2"/>
    <w:rsid w:val="00D71CDD"/>
    <w:rsid w:val="00D73703"/>
    <w:rsid w:val="00D75FF3"/>
    <w:rsid w:val="00D8002B"/>
    <w:rsid w:val="00D8115A"/>
    <w:rsid w:val="00D82392"/>
    <w:rsid w:val="00D828E4"/>
    <w:rsid w:val="00D8309A"/>
    <w:rsid w:val="00D856D0"/>
    <w:rsid w:val="00D908D5"/>
    <w:rsid w:val="00D91A83"/>
    <w:rsid w:val="00D92316"/>
    <w:rsid w:val="00D94605"/>
    <w:rsid w:val="00D95D6B"/>
    <w:rsid w:val="00D97299"/>
    <w:rsid w:val="00DA1519"/>
    <w:rsid w:val="00DA348C"/>
    <w:rsid w:val="00DA4053"/>
    <w:rsid w:val="00DA422E"/>
    <w:rsid w:val="00DA5F14"/>
    <w:rsid w:val="00DA6859"/>
    <w:rsid w:val="00DB08E5"/>
    <w:rsid w:val="00DB2362"/>
    <w:rsid w:val="00DC097B"/>
    <w:rsid w:val="00DC19C2"/>
    <w:rsid w:val="00DC3F93"/>
    <w:rsid w:val="00DC3FF8"/>
    <w:rsid w:val="00DC59B0"/>
    <w:rsid w:val="00DC6E21"/>
    <w:rsid w:val="00DC774F"/>
    <w:rsid w:val="00DD0E50"/>
    <w:rsid w:val="00DD2611"/>
    <w:rsid w:val="00DD4259"/>
    <w:rsid w:val="00DD4D46"/>
    <w:rsid w:val="00DD6E16"/>
    <w:rsid w:val="00DE2A30"/>
    <w:rsid w:val="00DE2E8C"/>
    <w:rsid w:val="00DE31BD"/>
    <w:rsid w:val="00DE36D4"/>
    <w:rsid w:val="00DE5765"/>
    <w:rsid w:val="00DE6DEA"/>
    <w:rsid w:val="00E00616"/>
    <w:rsid w:val="00E00CD6"/>
    <w:rsid w:val="00E0188C"/>
    <w:rsid w:val="00E01F90"/>
    <w:rsid w:val="00E04C1B"/>
    <w:rsid w:val="00E1011B"/>
    <w:rsid w:val="00E103E0"/>
    <w:rsid w:val="00E11D1E"/>
    <w:rsid w:val="00E131CD"/>
    <w:rsid w:val="00E20BAC"/>
    <w:rsid w:val="00E21AAF"/>
    <w:rsid w:val="00E22F3A"/>
    <w:rsid w:val="00E23831"/>
    <w:rsid w:val="00E23898"/>
    <w:rsid w:val="00E23ABD"/>
    <w:rsid w:val="00E23D0D"/>
    <w:rsid w:val="00E24D27"/>
    <w:rsid w:val="00E335DE"/>
    <w:rsid w:val="00E36709"/>
    <w:rsid w:val="00E400B7"/>
    <w:rsid w:val="00E40425"/>
    <w:rsid w:val="00E44CF8"/>
    <w:rsid w:val="00E45F38"/>
    <w:rsid w:val="00E47DDD"/>
    <w:rsid w:val="00E532E4"/>
    <w:rsid w:val="00E5428B"/>
    <w:rsid w:val="00E5489A"/>
    <w:rsid w:val="00E54A24"/>
    <w:rsid w:val="00E60518"/>
    <w:rsid w:val="00E617DD"/>
    <w:rsid w:val="00E70B3B"/>
    <w:rsid w:val="00E7134D"/>
    <w:rsid w:val="00E75758"/>
    <w:rsid w:val="00E80E88"/>
    <w:rsid w:val="00E8318D"/>
    <w:rsid w:val="00E84D02"/>
    <w:rsid w:val="00E8587A"/>
    <w:rsid w:val="00E9790F"/>
    <w:rsid w:val="00E97921"/>
    <w:rsid w:val="00EA0232"/>
    <w:rsid w:val="00EA1942"/>
    <w:rsid w:val="00EA2AC2"/>
    <w:rsid w:val="00EA35EA"/>
    <w:rsid w:val="00EB09C0"/>
    <w:rsid w:val="00EB2204"/>
    <w:rsid w:val="00EB3CBE"/>
    <w:rsid w:val="00EB6130"/>
    <w:rsid w:val="00EB6ECB"/>
    <w:rsid w:val="00EC11F9"/>
    <w:rsid w:val="00EC1491"/>
    <w:rsid w:val="00EC1C6A"/>
    <w:rsid w:val="00EC2534"/>
    <w:rsid w:val="00EC3DDD"/>
    <w:rsid w:val="00EC478C"/>
    <w:rsid w:val="00EC54E3"/>
    <w:rsid w:val="00EC5529"/>
    <w:rsid w:val="00EC6738"/>
    <w:rsid w:val="00EC6C01"/>
    <w:rsid w:val="00EC7CFE"/>
    <w:rsid w:val="00ED01E9"/>
    <w:rsid w:val="00ED1A3B"/>
    <w:rsid w:val="00ED2AB0"/>
    <w:rsid w:val="00ED460E"/>
    <w:rsid w:val="00ED4F7E"/>
    <w:rsid w:val="00ED6AFE"/>
    <w:rsid w:val="00ED741D"/>
    <w:rsid w:val="00EE16F5"/>
    <w:rsid w:val="00EE5238"/>
    <w:rsid w:val="00EE54B5"/>
    <w:rsid w:val="00EE654A"/>
    <w:rsid w:val="00EF0523"/>
    <w:rsid w:val="00EF25AE"/>
    <w:rsid w:val="00EF30E7"/>
    <w:rsid w:val="00EF77AA"/>
    <w:rsid w:val="00F0173B"/>
    <w:rsid w:val="00F01DAF"/>
    <w:rsid w:val="00F027DB"/>
    <w:rsid w:val="00F04007"/>
    <w:rsid w:val="00F0428C"/>
    <w:rsid w:val="00F047B9"/>
    <w:rsid w:val="00F05471"/>
    <w:rsid w:val="00F0615E"/>
    <w:rsid w:val="00F07158"/>
    <w:rsid w:val="00F07F26"/>
    <w:rsid w:val="00F11957"/>
    <w:rsid w:val="00F13D9A"/>
    <w:rsid w:val="00F20256"/>
    <w:rsid w:val="00F22B68"/>
    <w:rsid w:val="00F23F94"/>
    <w:rsid w:val="00F24CE6"/>
    <w:rsid w:val="00F260E3"/>
    <w:rsid w:val="00F26369"/>
    <w:rsid w:val="00F3084B"/>
    <w:rsid w:val="00F31344"/>
    <w:rsid w:val="00F33657"/>
    <w:rsid w:val="00F33C63"/>
    <w:rsid w:val="00F3488C"/>
    <w:rsid w:val="00F36444"/>
    <w:rsid w:val="00F37FB1"/>
    <w:rsid w:val="00F413C3"/>
    <w:rsid w:val="00F420D1"/>
    <w:rsid w:val="00F451D5"/>
    <w:rsid w:val="00F50C6D"/>
    <w:rsid w:val="00F54DA0"/>
    <w:rsid w:val="00F64FF0"/>
    <w:rsid w:val="00F7094A"/>
    <w:rsid w:val="00F70C9E"/>
    <w:rsid w:val="00F70F81"/>
    <w:rsid w:val="00F71019"/>
    <w:rsid w:val="00F72BDE"/>
    <w:rsid w:val="00F76C23"/>
    <w:rsid w:val="00F80C01"/>
    <w:rsid w:val="00F819B0"/>
    <w:rsid w:val="00F8293E"/>
    <w:rsid w:val="00F82C0D"/>
    <w:rsid w:val="00F82FB5"/>
    <w:rsid w:val="00F86A56"/>
    <w:rsid w:val="00F879F1"/>
    <w:rsid w:val="00F90C9D"/>
    <w:rsid w:val="00F91780"/>
    <w:rsid w:val="00F935AD"/>
    <w:rsid w:val="00F94565"/>
    <w:rsid w:val="00F94B07"/>
    <w:rsid w:val="00F94E29"/>
    <w:rsid w:val="00F94FB6"/>
    <w:rsid w:val="00F961B9"/>
    <w:rsid w:val="00F96844"/>
    <w:rsid w:val="00FA1245"/>
    <w:rsid w:val="00FA2236"/>
    <w:rsid w:val="00FA3A13"/>
    <w:rsid w:val="00FA796E"/>
    <w:rsid w:val="00FB35F6"/>
    <w:rsid w:val="00FC2D01"/>
    <w:rsid w:val="00FC3261"/>
    <w:rsid w:val="00FC5CA7"/>
    <w:rsid w:val="00FD0AE6"/>
    <w:rsid w:val="00FD0D84"/>
    <w:rsid w:val="00FD4AD5"/>
    <w:rsid w:val="00FD63E1"/>
    <w:rsid w:val="00FD732D"/>
    <w:rsid w:val="00FE0053"/>
    <w:rsid w:val="00FE0CEC"/>
    <w:rsid w:val="00FE2768"/>
    <w:rsid w:val="00FE54D4"/>
    <w:rsid w:val="00FE714A"/>
    <w:rsid w:val="00FE7D7F"/>
    <w:rsid w:val="00FF21EB"/>
    <w:rsid w:val="00FF3FAC"/>
    <w:rsid w:val="00FF473A"/>
    <w:rsid w:val="00FF569A"/>
    <w:rsid w:val="00FF57A1"/>
    <w:rsid w:val="00FF5F67"/>
    <w:rsid w:val="00FF7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57560"/>
  <w15:chartTrackingRefBased/>
  <w15:docId w15:val="{4C9FE2F5-D7D9-4817-A83B-15D5C6B4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96"/>
    <w:pPr>
      <w:spacing w:after="60"/>
      <w:jc w:val="both"/>
    </w:pPr>
    <w:rPr>
      <w:rFonts w:ascii="Roboto" w:eastAsia="Times New Roman" w:hAnsi="Roboto"/>
      <w:snapToGrid w:val="0"/>
      <w:kern w:val="18"/>
      <w:sz w:val="24"/>
      <w:szCs w:val="24"/>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14"/>
    <w:basedOn w:val="Normal"/>
    <w:next w:val="Normal"/>
    <w:link w:val="Titre1Car"/>
    <w:qFormat/>
    <w:rsid w:val="006175D1"/>
    <w:pPr>
      <w:keepNext/>
      <w:numPr>
        <w:numId w:val="2"/>
      </w:numPr>
      <w:spacing w:before="120"/>
      <w:outlineLvl w:val="0"/>
    </w:pPr>
    <w:rPr>
      <w:b/>
      <w:bCs/>
      <w:snapToGrid/>
      <w:kern w:val="32"/>
      <w:u w:val="single"/>
      <w:lang w:val="x-none" w:eastAsia="x-none"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A"/>
    <w:basedOn w:val="Normal"/>
    <w:next w:val="Normal"/>
    <w:link w:val="Titre2Car"/>
    <w:qFormat/>
    <w:rsid w:val="00E84D02"/>
    <w:pPr>
      <w:keepNext/>
      <w:numPr>
        <w:ilvl w:val="1"/>
        <w:numId w:val="2"/>
      </w:numPr>
      <w:spacing w:before="120" w:after="240"/>
      <w:outlineLvl w:val="1"/>
    </w:pPr>
    <w:rPr>
      <w:rFonts w:cs="Arial"/>
      <w:b/>
      <w:bCs/>
      <w:i/>
      <w:iCs/>
      <w:snapToGrid/>
      <w:kern w:val="0"/>
      <w:u w:val="single"/>
      <w:lang w:val="x-none" w:eastAsia="x-none"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38726F"/>
    <w:pPr>
      <w:keepNext/>
      <w:numPr>
        <w:ilvl w:val="2"/>
        <w:numId w:val="2"/>
      </w:numPr>
      <w:spacing w:before="120" w:after="120"/>
      <w:outlineLvl w:val="2"/>
    </w:pPr>
    <w:rPr>
      <w:b/>
      <w:noProof/>
      <w:color w:val="000000"/>
      <w:u w:val="single"/>
      <w:lang w:val="x-none" w:eastAsia="x-none"/>
    </w:rPr>
  </w:style>
  <w:style w:type="paragraph" w:styleId="Titre4">
    <w:name w:val="heading 4"/>
    <w:aliases w:val="numéroté  1.1.1.1."/>
    <w:basedOn w:val="Normal"/>
    <w:next w:val="Normal"/>
    <w:link w:val="Titre4Car"/>
    <w:qFormat/>
    <w:rsid w:val="000B2F81"/>
    <w:pPr>
      <w:keepNext/>
      <w:numPr>
        <w:ilvl w:val="3"/>
        <w:numId w:val="2"/>
      </w:numPr>
      <w:spacing w:before="120" w:after="120"/>
      <w:outlineLvl w:val="3"/>
    </w:pPr>
    <w:rPr>
      <w:b/>
      <w:lang w:val="x-none" w:eastAsia="x-none"/>
    </w:rPr>
  </w:style>
  <w:style w:type="paragraph" w:styleId="Titre5">
    <w:name w:val="heading 5"/>
    <w:aliases w:val="H5,Level 3 - i"/>
    <w:basedOn w:val="Normal"/>
    <w:next w:val="Normal"/>
    <w:link w:val="Titre5Car"/>
    <w:qFormat/>
    <w:rsid w:val="00232746"/>
    <w:pPr>
      <w:numPr>
        <w:ilvl w:val="4"/>
        <w:numId w:val="3"/>
      </w:numPr>
      <w:spacing w:before="240"/>
      <w:outlineLvl w:val="4"/>
    </w:pPr>
    <w:rPr>
      <w:rFonts w:ascii="Trebuchet MS" w:hAnsi="Trebuchet MS"/>
      <w:color w:val="330099"/>
      <w:sz w:val="20"/>
      <w:lang w:val="x-none" w:eastAsia="x-none"/>
    </w:rPr>
  </w:style>
  <w:style w:type="paragraph" w:styleId="Titre6">
    <w:name w:val="heading 6"/>
    <w:aliases w:val="H6,L6,Legal Level 1."/>
    <w:basedOn w:val="Normal"/>
    <w:next w:val="Normal"/>
    <w:link w:val="Titre6Car"/>
    <w:qFormat/>
    <w:rsid w:val="00232746"/>
    <w:pPr>
      <w:numPr>
        <w:ilvl w:val="5"/>
        <w:numId w:val="3"/>
      </w:numPr>
      <w:spacing w:before="240"/>
      <w:outlineLvl w:val="5"/>
    </w:pPr>
    <w:rPr>
      <w:rFonts w:ascii="Trebuchet MS" w:hAnsi="Trebuchet MS"/>
      <w:color w:val="330099"/>
      <w:sz w:val="16"/>
      <w:szCs w:val="16"/>
      <w:lang w:val="x-none" w:eastAsia="x-none"/>
    </w:rPr>
  </w:style>
  <w:style w:type="paragraph" w:styleId="Titre7">
    <w:name w:val="heading 7"/>
    <w:aliases w:val="figure caption,L7,Legal Level 1.1."/>
    <w:basedOn w:val="Normal"/>
    <w:next w:val="Normal"/>
    <w:link w:val="Titre7Car"/>
    <w:qFormat/>
    <w:rsid w:val="00232746"/>
    <w:pPr>
      <w:numPr>
        <w:ilvl w:val="6"/>
        <w:numId w:val="3"/>
      </w:numPr>
      <w:spacing w:before="240"/>
      <w:outlineLvl w:val="6"/>
    </w:pPr>
    <w:rPr>
      <w:color w:val="000000"/>
      <w:lang w:val="x-none" w:eastAsia="x-none"/>
    </w:rPr>
  </w:style>
  <w:style w:type="paragraph" w:styleId="Titre8">
    <w:name w:val="heading 8"/>
    <w:aliases w:val="table caption,Legal Level 1.1.1."/>
    <w:basedOn w:val="Normal"/>
    <w:next w:val="Normal"/>
    <w:link w:val="Titre8Car"/>
    <w:qFormat/>
    <w:rsid w:val="00232746"/>
    <w:pPr>
      <w:numPr>
        <w:ilvl w:val="7"/>
        <w:numId w:val="3"/>
      </w:numPr>
      <w:spacing w:before="240"/>
      <w:outlineLvl w:val="7"/>
    </w:pPr>
    <w:rPr>
      <w:i/>
      <w:color w:val="000000"/>
      <w:lang w:val="x-none" w:eastAsia="x-none"/>
    </w:rPr>
  </w:style>
  <w:style w:type="paragraph" w:styleId="Titre9">
    <w:name w:val="heading 9"/>
    <w:aliases w:val="Titre 10,Legal Level 1.1.1.1."/>
    <w:basedOn w:val="Normal"/>
    <w:next w:val="Normal"/>
    <w:link w:val="Titre9Car"/>
    <w:qFormat/>
    <w:rsid w:val="00232746"/>
    <w:pPr>
      <w:numPr>
        <w:ilvl w:val="8"/>
        <w:numId w:val="3"/>
      </w:numPr>
      <w:spacing w:before="240"/>
      <w:outlineLvl w:val="8"/>
    </w:pPr>
    <w:rPr>
      <w:b/>
      <w:i/>
      <w:color w:val="000000"/>
      <w:sz w:val="18"/>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rsid w:val="006175D1"/>
    <w:rPr>
      <w:rFonts w:ascii="Roboto" w:eastAsia="Times New Roman" w:hAnsi="Roboto"/>
      <w:b/>
      <w:bCs/>
      <w:kern w:val="32"/>
      <w:sz w:val="24"/>
      <w:szCs w:val="24"/>
      <w:u w:val="single"/>
      <w:lang w:val="x-none" w:eastAsia="x-none"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E84D02"/>
    <w:rPr>
      <w:rFonts w:ascii="Roboto" w:eastAsia="Times New Roman" w:hAnsi="Roboto" w:cs="Arial"/>
      <w:b/>
      <w:bCs/>
      <w:i/>
      <w:iCs/>
      <w:sz w:val="24"/>
      <w:szCs w:val="24"/>
      <w:u w:val="single"/>
      <w:lang w:val="x-none" w:eastAsia="x-none"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38726F"/>
    <w:rPr>
      <w:rFonts w:ascii="Roboto" w:eastAsia="Times New Roman" w:hAnsi="Roboto"/>
      <w:b/>
      <w:noProof/>
      <w:snapToGrid w:val="0"/>
      <w:color w:val="000000"/>
      <w:kern w:val="18"/>
      <w:sz w:val="24"/>
      <w:szCs w:val="24"/>
      <w:u w:val="single"/>
      <w:lang w:val="x-none" w:eastAsia="x-none"/>
    </w:rPr>
  </w:style>
  <w:style w:type="character" w:customStyle="1" w:styleId="Titre4Car">
    <w:name w:val="Titre 4 Car"/>
    <w:aliases w:val="numéroté  1.1.1.1. Car"/>
    <w:link w:val="Titre4"/>
    <w:rsid w:val="000B2F81"/>
    <w:rPr>
      <w:rFonts w:ascii="Roboto" w:eastAsia="Times New Roman" w:hAnsi="Roboto"/>
      <w:b/>
      <w:snapToGrid w:val="0"/>
      <w:kern w:val="18"/>
      <w:sz w:val="24"/>
      <w:szCs w:val="24"/>
      <w:lang w:val="x-none" w:eastAsia="x-none"/>
    </w:rPr>
  </w:style>
  <w:style w:type="character" w:customStyle="1" w:styleId="Titre5Car">
    <w:name w:val="Titre 5 Car"/>
    <w:aliases w:val="H5 Car,Level 3 - i Car"/>
    <w:link w:val="Titre5"/>
    <w:rsid w:val="00232746"/>
    <w:rPr>
      <w:rFonts w:ascii="Trebuchet MS" w:eastAsia="Times New Roman" w:hAnsi="Trebuchet MS"/>
      <w:snapToGrid w:val="0"/>
      <w:color w:val="330099"/>
      <w:kern w:val="18"/>
      <w:szCs w:val="24"/>
      <w:lang w:val="x-none" w:eastAsia="x-none"/>
    </w:rPr>
  </w:style>
  <w:style w:type="character" w:customStyle="1" w:styleId="Titre6Car">
    <w:name w:val="Titre 6 Car"/>
    <w:aliases w:val="H6 Car,L6 Car,Legal Level 1. Car"/>
    <w:link w:val="Titre6"/>
    <w:rsid w:val="00232746"/>
    <w:rPr>
      <w:rFonts w:ascii="Trebuchet MS" w:eastAsia="Times New Roman" w:hAnsi="Trebuchet MS"/>
      <w:snapToGrid w:val="0"/>
      <w:color w:val="330099"/>
      <w:kern w:val="18"/>
      <w:sz w:val="16"/>
      <w:szCs w:val="16"/>
      <w:lang w:val="x-none" w:eastAsia="x-none"/>
    </w:rPr>
  </w:style>
  <w:style w:type="character" w:customStyle="1" w:styleId="Titre7Car">
    <w:name w:val="Titre 7 Car"/>
    <w:aliases w:val="figure caption Car,L7 Car,Legal Level 1.1. Car"/>
    <w:link w:val="Titre7"/>
    <w:rsid w:val="00232746"/>
    <w:rPr>
      <w:rFonts w:ascii="Roboto" w:eastAsia="Times New Roman" w:hAnsi="Roboto"/>
      <w:snapToGrid w:val="0"/>
      <w:color w:val="000000"/>
      <w:kern w:val="18"/>
      <w:sz w:val="24"/>
      <w:szCs w:val="24"/>
      <w:lang w:val="x-none" w:eastAsia="x-none"/>
    </w:rPr>
  </w:style>
  <w:style w:type="character" w:customStyle="1" w:styleId="Titre8Car">
    <w:name w:val="Titre 8 Car"/>
    <w:aliases w:val="table caption Car,Legal Level 1.1.1. Car"/>
    <w:link w:val="Titre8"/>
    <w:rsid w:val="00232746"/>
    <w:rPr>
      <w:rFonts w:ascii="Roboto" w:eastAsia="Times New Roman" w:hAnsi="Roboto"/>
      <w:i/>
      <w:snapToGrid w:val="0"/>
      <w:color w:val="000000"/>
      <w:kern w:val="18"/>
      <w:sz w:val="24"/>
      <w:szCs w:val="24"/>
      <w:lang w:val="x-none" w:eastAsia="x-none"/>
    </w:rPr>
  </w:style>
  <w:style w:type="character" w:customStyle="1" w:styleId="Titre9Car">
    <w:name w:val="Titre 9 Car"/>
    <w:aliases w:val="Titre 10 Car,Legal Level 1.1.1.1. Car"/>
    <w:link w:val="Titre9"/>
    <w:rsid w:val="00232746"/>
    <w:rPr>
      <w:rFonts w:ascii="Roboto" w:eastAsia="Times New Roman" w:hAnsi="Roboto"/>
      <w:b/>
      <w:i/>
      <w:snapToGrid w:val="0"/>
      <w:color w:val="000000"/>
      <w:kern w:val="18"/>
      <w:sz w:val="18"/>
      <w:szCs w:val="24"/>
      <w:lang w:val="x-none" w:eastAsia="x-none"/>
    </w:rPr>
  </w:style>
  <w:style w:type="paragraph" w:styleId="Pieddepage">
    <w:name w:val="footer"/>
    <w:basedOn w:val="Normal"/>
    <w:link w:val="PieddepageCar"/>
    <w:semiHidden/>
    <w:rsid w:val="00232746"/>
    <w:pPr>
      <w:tabs>
        <w:tab w:val="center" w:pos="4536"/>
        <w:tab w:val="right" w:pos="9072"/>
      </w:tabs>
    </w:pPr>
    <w:rPr>
      <w:lang w:val="x-none"/>
    </w:rPr>
  </w:style>
  <w:style w:type="character" w:customStyle="1" w:styleId="PieddepageCar">
    <w:name w:val="Pied de page Car"/>
    <w:link w:val="Pieddepage"/>
    <w:semiHidden/>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semiHidden/>
    <w:rsid w:val="00232746"/>
    <w:pPr>
      <w:tabs>
        <w:tab w:val="center" w:pos="4536"/>
        <w:tab w:val="right" w:pos="9072"/>
      </w:tabs>
    </w:pPr>
    <w:rPr>
      <w:lang w:val="x-none"/>
    </w:rPr>
  </w:style>
  <w:style w:type="character" w:customStyle="1" w:styleId="En-tteCar">
    <w:name w:val="En-tête Car"/>
    <w:link w:val="En-tte"/>
    <w:semiHidden/>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rsid w:val="00232746"/>
    <w:pPr>
      <w:spacing w:before="240" w:after="0" w:line="240" w:lineRule="exact"/>
    </w:pPr>
    <w:rPr>
      <w:rFonts w:ascii="Arial" w:hAnsi="Arial" w:cs="Arial"/>
      <w:noProof/>
      <w:sz w:val="20"/>
    </w:rPr>
  </w:style>
  <w:style w:type="paragraph" w:customStyle="1" w:styleId="Liste1solidaire">
    <w:name w:val="Liste 1 solidaire"/>
    <w:basedOn w:val="Normal"/>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
    <w:rsid w:val="00232746"/>
    <w:pPr>
      <w:spacing w:after="0" w:line="240" w:lineRule="exact"/>
      <w:ind w:left="568" w:hanging="284"/>
    </w:pPr>
    <w:rPr>
      <w:rFonts w:ascii="Arial" w:hAnsi="Arial" w:cs="Arial"/>
      <w:noProof/>
      <w:sz w:val="20"/>
    </w:rPr>
  </w:style>
  <w:style w:type="paragraph" w:styleId="Liste2">
    <w:name w:val="List 2"/>
    <w:basedOn w:val="Normal"/>
    <w:semiHidden/>
    <w:rsid w:val="00232746"/>
    <w:pPr>
      <w:ind w:left="566" w:hanging="283"/>
    </w:pPr>
  </w:style>
  <w:style w:type="character" w:customStyle="1" w:styleId="RetraitcorpsdetexteCar">
    <w:name w:val="Retrait corps de texte Car"/>
    <w:link w:val="Retraitcorpsdetexte"/>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rPr>
      <w:lang w:val="x-none"/>
    </w:rPr>
  </w:style>
  <w:style w:type="paragraph" w:styleId="TM1">
    <w:name w:val="toc 1"/>
    <w:basedOn w:val="Normal"/>
    <w:next w:val="Normal"/>
    <w:autoRedefine/>
    <w:uiPriority w:val="39"/>
    <w:rsid w:val="001966E2"/>
    <w:pPr>
      <w:tabs>
        <w:tab w:val="left" w:pos="480"/>
        <w:tab w:val="right" w:leader="dot" w:pos="9912"/>
      </w:tabs>
      <w:spacing w:before="120" w:after="120"/>
      <w:jc w:val="left"/>
    </w:pPr>
    <w:rPr>
      <w:b/>
      <w:bCs/>
      <w:caps/>
      <w:noProof/>
      <w:sz w:val="20"/>
      <w:lang w:bidi="en-US"/>
    </w:rPr>
  </w:style>
  <w:style w:type="paragraph" w:styleId="TM2">
    <w:name w:val="toc 2"/>
    <w:basedOn w:val="Normal"/>
    <w:next w:val="Normal"/>
    <w:autoRedefine/>
    <w:uiPriority w:val="39"/>
    <w:rsid w:val="001966E2"/>
    <w:pPr>
      <w:tabs>
        <w:tab w:val="left" w:pos="960"/>
        <w:tab w:val="right" w:leader="dot" w:pos="9912"/>
      </w:tabs>
      <w:spacing w:after="0"/>
      <w:ind w:left="240"/>
      <w:jc w:val="left"/>
    </w:pPr>
    <w:rPr>
      <w:smallCaps/>
      <w:noProof/>
      <w:sz w:val="20"/>
      <w:lang w:bidi="en-US"/>
    </w:rPr>
  </w:style>
  <w:style w:type="paragraph" w:styleId="TM3">
    <w:name w:val="toc 3"/>
    <w:basedOn w:val="Normal"/>
    <w:next w:val="Normal"/>
    <w:autoRedefine/>
    <w:uiPriority w:val="39"/>
    <w:rsid w:val="001966E2"/>
    <w:pPr>
      <w:tabs>
        <w:tab w:val="left" w:pos="1200"/>
        <w:tab w:val="right" w:leader="dot" w:pos="9912"/>
      </w:tabs>
      <w:spacing w:after="0"/>
      <w:ind w:left="480"/>
      <w:jc w:val="left"/>
    </w:pPr>
    <w:rPr>
      <w:i/>
      <w:iCs/>
      <w:noProof/>
      <w:sz w:val="20"/>
    </w:rPr>
  </w:style>
  <w:style w:type="paragraph" w:styleId="TM4">
    <w:name w:val="toc 4"/>
    <w:basedOn w:val="Normal"/>
    <w:next w:val="Normal"/>
    <w:autoRedefine/>
    <w:uiPriority w:val="39"/>
    <w:rsid w:val="001966E2"/>
    <w:pPr>
      <w:tabs>
        <w:tab w:val="left" w:pos="1680"/>
        <w:tab w:val="right" w:leader="dot" w:pos="9912"/>
      </w:tabs>
      <w:spacing w:after="0"/>
      <w:ind w:left="720"/>
      <w:jc w:val="left"/>
    </w:pPr>
    <w:rPr>
      <w:noProof/>
      <w:sz w:val="18"/>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semiHidden/>
    <w:rsid w:val="00232746"/>
    <w:pPr>
      <w:ind w:left="709"/>
    </w:pPr>
    <w:rPr>
      <w:lang w:val="x-none"/>
    </w:rPr>
  </w:style>
  <w:style w:type="character" w:customStyle="1" w:styleId="Retraitcorpsdetexte2Car">
    <w:name w:val="Retrait corps de texte 2 Car"/>
    <w:link w:val="Retraitcorpsdetexte2"/>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semiHidden/>
    <w:rsid w:val="00232746"/>
    <w:pPr>
      <w:spacing w:after="0"/>
    </w:pPr>
    <w:rPr>
      <w:lang w:val="x-none"/>
    </w:rPr>
  </w:style>
  <w:style w:type="character" w:customStyle="1" w:styleId="Corpsdetexte2Car">
    <w:name w:val="Corps de texte 2 Car"/>
    <w:link w:val="Corpsdetexte2"/>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semiHidden/>
    <w:rsid w:val="00232746"/>
    <w:pPr>
      <w:ind w:left="720"/>
    </w:pPr>
    <w:rPr>
      <w:lang w:val="x-none"/>
    </w:rPr>
  </w:style>
  <w:style w:type="character" w:customStyle="1" w:styleId="Retraitcorpsdetexte3Car">
    <w:name w:val="Retrait corps de texte 3 Car"/>
    <w:link w:val="Retrait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semiHidden/>
    <w:rsid w:val="00232746"/>
    <w:pPr>
      <w:spacing w:before="480" w:after="0" w:line="240" w:lineRule="exact"/>
    </w:pPr>
    <w:rPr>
      <w:rFonts w:ascii="Arial" w:hAnsi="Arial"/>
      <w:noProof/>
      <w:sz w:val="20"/>
      <w:lang w:val="x-none"/>
    </w:rPr>
  </w:style>
  <w:style w:type="character" w:customStyle="1" w:styleId="CommentaireCar">
    <w:name w:val="Commentaire Car"/>
    <w:link w:val="Commentaire"/>
    <w:semiHidden/>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semiHidden/>
    <w:rsid w:val="00232746"/>
    <w:pPr>
      <w:spacing w:after="0" w:line="240" w:lineRule="exact"/>
      <w:jc w:val="center"/>
    </w:pPr>
    <w:rPr>
      <w:rFonts w:ascii="Arial" w:hAnsi="Arial"/>
      <w:b/>
      <w:bCs/>
      <w:sz w:val="20"/>
      <w:lang w:val="x-none"/>
    </w:rPr>
  </w:style>
  <w:style w:type="character" w:customStyle="1" w:styleId="CorpsdetexteCar">
    <w:name w:val="Corps de texte Car"/>
    <w:link w:val="Corpsdetexte"/>
    <w:semiHidden/>
    <w:rsid w:val="00232746"/>
    <w:rPr>
      <w:rFonts w:ascii="Arial" w:eastAsia="Times New Roman" w:hAnsi="Arial" w:cs="Arial"/>
      <w:b/>
      <w:bCs/>
      <w:snapToGrid w:val="0"/>
      <w:kern w:val="18"/>
      <w:sz w:val="20"/>
      <w:szCs w:val="20"/>
      <w:lang w:eastAsia="fr-FR"/>
    </w:rPr>
  </w:style>
  <w:style w:type="paragraph" w:customStyle="1" w:styleId="Liste1">
    <w:name w:val="Liste 1"/>
    <w:basedOn w:val="Normal"/>
    <w:rsid w:val="00232746"/>
    <w:pPr>
      <w:spacing w:before="480" w:after="0" w:line="240" w:lineRule="exact"/>
      <w:ind w:left="284" w:hanging="284"/>
    </w:pPr>
    <w:rPr>
      <w:rFonts w:ascii="Arial" w:hAnsi="Arial" w:cs="Arial"/>
      <w:noProof/>
      <w:sz w:val="20"/>
    </w:rPr>
  </w:style>
  <w:style w:type="paragraph" w:customStyle="1" w:styleId="Logo">
    <w:name w:val="Logo"/>
    <w:basedOn w:val="Normal"/>
    <w:rsid w:val="00232746"/>
    <w:pPr>
      <w:tabs>
        <w:tab w:val="left" w:pos="1276"/>
      </w:tabs>
      <w:spacing w:after="0"/>
      <w:jc w:val="center"/>
    </w:pPr>
    <w:rPr>
      <w:noProof/>
    </w:rPr>
  </w:style>
  <w:style w:type="paragraph" w:styleId="Corpsdetexte3">
    <w:name w:val="Body Text 3"/>
    <w:basedOn w:val="Normal"/>
    <w:link w:val="Corpsdetexte3Car"/>
    <w:semiHidden/>
    <w:rsid w:val="00232746"/>
    <w:pPr>
      <w:spacing w:after="0"/>
      <w:jc w:val="left"/>
    </w:pPr>
    <w:rPr>
      <w:lang w:val="x-none"/>
    </w:rPr>
  </w:style>
  <w:style w:type="character" w:customStyle="1" w:styleId="Corpsdetexte3Car">
    <w:name w:val="Corps de texte 3 Car"/>
    <w:link w:val="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rsid w:val="00232746"/>
    <w:pPr>
      <w:spacing w:before="100" w:beforeAutospacing="1" w:after="100" w:afterAutospacing="1"/>
      <w:jc w:val="center"/>
    </w:pPr>
    <w:rPr>
      <w:b/>
      <w:bCs/>
      <w:sz w:val="16"/>
      <w:szCs w:val="16"/>
    </w:rPr>
  </w:style>
  <w:style w:type="paragraph" w:customStyle="1" w:styleId="xl21">
    <w:name w:val="xl21"/>
    <w:basedOn w:val="Normal"/>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rsid w:val="00232746"/>
    <w:pPr>
      <w:tabs>
        <w:tab w:val="left" w:pos="0"/>
      </w:tabs>
      <w:spacing w:after="0"/>
      <w:ind w:right="284"/>
    </w:pPr>
  </w:style>
  <w:style w:type="paragraph" w:customStyle="1" w:styleId="paragraphe20">
    <w:name w:val="paragraphe2"/>
    <w:basedOn w:val="Normal"/>
    <w:rsid w:val="00232746"/>
    <w:pPr>
      <w:spacing w:after="0"/>
    </w:pPr>
  </w:style>
  <w:style w:type="character" w:customStyle="1" w:styleId="ExplorateurdedocumentsCar">
    <w:name w:val="Explorateur de documents Car"/>
    <w:link w:val="Explorateurdedocuments"/>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semiHidden/>
    <w:rsid w:val="00232746"/>
    <w:pPr>
      <w:shd w:val="clear" w:color="auto" w:fill="000080"/>
    </w:pPr>
    <w:rPr>
      <w:rFonts w:ascii="Tahoma" w:hAnsi="Tahoma"/>
      <w:lang w:val="x-none"/>
    </w:rPr>
  </w:style>
  <w:style w:type="paragraph" w:styleId="Listepuces">
    <w:name w:val="List Bullet"/>
    <w:basedOn w:val="Normal"/>
    <w:autoRedefine/>
    <w:semiHidden/>
    <w:rsid w:val="00232746"/>
    <w:pPr>
      <w:numPr>
        <w:numId w:val="1"/>
      </w:numPr>
    </w:pPr>
  </w:style>
  <w:style w:type="paragraph" w:styleId="Retraitnormal">
    <w:name w:val="Normal Indent"/>
    <w:basedOn w:val="Normal"/>
    <w:semiHidden/>
    <w:rsid w:val="00232746"/>
    <w:pPr>
      <w:spacing w:after="0"/>
      <w:ind w:left="708"/>
      <w:jc w:val="left"/>
    </w:pPr>
    <w:rPr>
      <w:rFonts w:ascii="Arial" w:hAnsi="Arial"/>
      <w:sz w:val="20"/>
    </w:rPr>
  </w:style>
  <w:style w:type="paragraph" w:customStyle="1" w:styleId="Standardniv1">
    <w:name w:val="Standard niv 1"/>
    <w:basedOn w:val="Titre1"/>
    <w:rsid w:val="00232746"/>
    <w:pPr>
      <w:keepNext w:val="0"/>
      <w:numPr>
        <w:numId w:val="0"/>
      </w:numPr>
      <w:spacing w:before="0" w:after="0"/>
      <w:ind w:left="567"/>
      <w:outlineLvl w:val="9"/>
    </w:pPr>
    <w:rPr>
      <w:rFonts w:ascii="Times" w:hAnsi="Times"/>
      <w:b w:val="0"/>
      <w:bCs w:val="0"/>
      <w:caps/>
      <w:kern w:val="0"/>
      <w:sz w:val="22"/>
      <w:szCs w:val="20"/>
    </w:rPr>
  </w:style>
  <w:style w:type="paragraph" w:customStyle="1" w:styleId="alinaniv1">
    <w:name w:val="alinéa niv 1"/>
    <w:basedOn w:val="Standardniv1"/>
    <w:rsid w:val="00232746"/>
    <w:pPr>
      <w:ind w:left="851" w:hanging="283"/>
    </w:pPr>
  </w:style>
  <w:style w:type="paragraph" w:customStyle="1" w:styleId="znormal">
    <w:name w:val="znormal"/>
    <w:rsid w:val="00232746"/>
    <w:rPr>
      <w:rFonts w:ascii="Times New Roman" w:eastAsia="Times New Roman" w:hAnsi="Times New Roman"/>
      <w:sz w:val="24"/>
    </w:rPr>
  </w:style>
  <w:style w:type="paragraph" w:customStyle="1" w:styleId="Liste1solidaireTimes">
    <w:name w:val="Liste 1 solidaire + Times"/>
    <w:basedOn w:val="Liste1solidaire"/>
    <w:rsid w:val="00232746"/>
    <w:rPr>
      <w:sz w:val="22"/>
      <w:szCs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semiHidden/>
    <w:rsid w:val="00232746"/>
    <w:rPr>
      <w:sz w:val="20"/>
      <w:lang w:val="x-none"/>
    </w:rPr>
  </w:style>
  <w:style w:type="character" w:customStyle="1" w:styleId="NotedebasdepageCar">
    <w:name w:val="Note de bas de page Car"/>
    <w:link w:val="Notedebasdepage"/>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rsid w:val="00232746"/>
    <w:pPr>
      <w:jc w:val="left"/>
    </w:pPr>
    <w:rPr>
      <w:rFonts w:ascii="Verdana" w:hAnsi="Verdana"/>
      <w:sz w:val="22"/>
      <w:szCs w:val="22"/>
    </w:rPr>
  </w:style>
  <w:style w:type="paragraph" w:styleId="Textedebulles">
    <w:name w:val="Balloon Text"/>
    <w:basedOn w:val="Normal"/>
    <w:link w:val="TextedebullesCar"/>
    <w:semiHidden/>
    <w:rsid w:val="00232746"/>
    <w:rPr>
      <w:rFonts w:ascii="Tahoma" w:hAnsi="Tahoma"/>
      <w:sz w:val="16"/>
      <w:szCs w:val="16"/>
      <w:lang w:val="x-none"/>
    </w:rPr>
  </w:style>
  <w:style w:type="character" w:customStyle="1" w:styleId="TextedebullesCar">
    <w:name w:val="Texte de bulles Car"/>
    <w:link w:val="Textedebulles"/>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rsid w:val="00232746"/>
    <w:pPr>
      <w:widowControl w:val="0"/>
      <w:spacing w:after="0"/>
    </w:pPr>
    <w:rPr>
      <w:rFonts w:ascii="Arial" w:hAnsi="Arial"/>
      <w:sz w:val="22"/>
      <w:lang w:val="en-GB"/>
    </w:rPr>
  </w:style>
  <w:style w:type="paragraph" w:styleId="Lgende">
    <w:name w:val="caption"/>
    <w:basedOn w:val="Normal"/>
    <w:next w:val="Normal"/>
    <w:qFormat/>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qFormat/>
    <w:rsid w:val="00232746"/>
    <w:rPr>
      <w:b/>
      <w:lang w:val="nl-NL" w:eastAsia="x-none"/>
    </w:rPr>
  </w:style>
  <w:style w:type="character" w:customStyle="1" w:styleId="TitreCar">
    <w:name w:val="Titre Car"/>
    <w:link w:val="Titre"/>
    <w:rsid w:val="00232746"/>
    <w:rPr>
      <w:rFonts w:ascii="Bookman Old Style" w:eastAsia="Times New Roman" w:hAnsi="Bookman Old Style" w:cs="Times New Roman"/>
      <w:b/>
      <w:snapToGrid w:val="0"/>
      <w:kern w:val="18"/>
      <w:sz w:val="24"/>
      <w:szCs w:val="20"/>
      <w:lang w:val="nl-NL"/>
    </w:rPr>
  </w:style>
  <w:style w:type="character" w:styleId="lev">
    <w:name w:val="Strong"/>
    <w:uiPriority w:val="22"/>
    <w:qFormat/>
    <w:rsid w:val="00232746"/>
    <w:rPr>
      <w:b/>
      <w:bCs/>
    </w:rPr>
  </w:style>
  <w:style w:type="character" w:styleId="Accentuation">
    <w:name w:val="Emphasis"/>
    <w:qFormat/>
    <w:rsid w:val="00232746"/>
    <w:rPr>
      <w:i/>
      <w:iCs/>
    </w:rPr>
  </w:style>
  <w:style w:type="paragraph" w:styleId="Paragraphedeliste">
    <w:name w:val="List Paragraph"/>
    <w:basedOn w:val="Normal"/>
    <w:link w:val="ParagraphedelisteCar"/>
    <w:qFormat/>
    <w:rsid w:val="00232746"/>
    <w:pPr>
      <w:ind w:left="708"/>
    </w:pPr>
  </w:style>
  <w:style w:type="paragraph" w:customStyle="1" w:styleId="Style1">
    <w:name w:val="Style1"/>
    <w:basedOn w:val="Listepuces"/>
    <w:qFormat/>
    <w:rsid w:val="00232746"/>
    <w:pPr>
      <w:numPr>
        <w:numId w:val="0"/>
      </w:numPr>
      <w:tabs>
        <w:tab w:val="num" w:pos="360"/>
      </w:tabs>
      <w:spacing w:before="120" w:after="120"/>
      <w:ind w:left="1066" w:hanging="357"/>
    </w:pPr>
    <w:rPr>
      <w:snapToGrid/>
      <w:kern w:val="0"/>
      <w:lang w:eastAsia="en-US" w:bidi="en-US"/>
    </w:rPr>
  </w:style>
  <w:style w:type="paragraph" w:customStyle="1" w:styleId="Pucemain">
    <w:name w:val="Puce main"/>
    <w:basedOn w:val="Style1"/>
    <w:qFormat/>
    <w:rsid w:val="00232746"/>
    <w:pPr>
      <w:numPr>
        <w:numId w:val="4"/>
      </w:numPr>
    </w:pPr>
    <w:rPr>
      <w:color w:val="0000FF"/>
    </w:rPr>
  </w:style>
  <w:style w:type="paragraph" w:customStyle="1" w:styleId="Puces">
    <w:name w:val="Puces"/>
    <w:basedOn w:val="Normal"/>
    <w:qFormat/>
    <w:rsid w:val="00232746"/>
    <w:pPr>
      <w:numPr>
        <w:numId w:val="5"/>
      </w:numPr>
      <w:spacing w:after="0" w:line="276" w:lineRule="auto"/>
    </w:pPr>
    <w:rPr>
      <w:snapToGrid/>
      <w:kern w:val="0"/>
      <w:szCs w:val="22"/>
      <w:lang w:eastAsia="en-US" w:bidi="en-US"/>
    </w:rPr>
  </w:style>
  <w:style w:type="paragraph" w:customStyle="1" w:styleId="Corpsdetexte1">
    <w:name w:val="Corps de texte 1"/>
    <w:basedOn w:val="Corpsdetexte"/>
    <w:rsid w:val="00232746"/>
    <w:pPr>
      <w:spacing w:after="120" w:line="240" w:lineRule="auto"/>
      <w:jc w:val="both"/>
    </w:pPr>
    <w:rPr>
      <w:b w:val="0"/>
      <w:bCs w:val="0"/>
      <w:snapToGrid/>
      <w:kern w:val="0"/>
      <w:sz w:val="24"/>
    </w:rPr>
  </w:style>
  <w:style w:type="paragraph" w:customStyle="1" w:styleId="paragraphe1">
    <w:name w:val="paragraphe1"/>
    <w:basedOn w:val="Normal"/>
    <w:rsid w:val="00232746"/>
    <w:pPr>
      <w:tabs>
        <w:tab w:val="num" w:pos="360"/>
      </w:tabs>
      <w:spacing w:after="0"/>
      <w:ind w:left="-284"/>
    </w:pPr>
  </w:style>
  <w:style w:type="character" w:styleId="Marquedecommentaire">
    <w:name w:val="annotation reference"/>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rsid w:val="00232746"/>
    <w:pPr>
      <w:keepLines/>
      <w:numPr>
        <w:numId w:val="6"/>
      </w:numPr>
      <w:spacing w:before="120"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Titre">
    <w:name w:val="RedTitre"/>
    <w:basedOn w:val="Normal"/>
    <w:rsid w:val="00892AEA"/>
    <w:pPr>
      <w:spacing w:before="60"/>
      <w:jc w:val="center"/>
    </w:pPr>
    <w:rPr>
      <w:rFonts w:ascii="Arial" w:hAnsi="Arial" w:cs="Arial"/>
      <w:b/>
      <w:bCs/>
      <w:sz w:val="22"/>
      <w:szCs w:val="22"/>
    </w:rPr>
  </w:style>
  <w:style w:type="paragraph" w:customStyle="1" w:styleId="RedTxt">
    <w:name w:val="RedTxt"/>
    <w:basedOn w:val="Normal"/>
    <w:link w:val="RedTxtCar"/>
    <w:rsid w:val="00892AEA"/>
    <w:pPr>
      <w:spacing w:before="60"/>
    </w:pPr>
    <w:rPr>
      <w:rFonts w:ascii="Arial" w:hAnsi="Arial" w:cs="Arial"/>
      <w:sz w:val="18"/>
      <w:szCs w:val="18"/>
    </w:rPr>
  </w:style>
  <w:style w:type="paragraph" w:customStyle="1" w:styleId="RedRub">
    <w:name w:val="RedRub"/>
    <w:basedOn w:val="Normal"/>
    <w:rsid w:val="00892AEA"/>
    <w:pPr>
      <w:spacing w:before="60"/>
    </w:pPr>
    <w:rPr>
      <w:rFonts w:ascii="Arial" w:hAnsi="Arial" w:cs="Arial"/>
      <w:b/>
      <w:bCs/>
      <w:sz w:val="22"/>
      <w:szCs w:val="22"/>
    </w:rPr>
  </w:style>
  <w:style w:type="paragraph" w:customStyle="1" w:styleId="Univers12G">
    <w:name w:val="Univers12G"/>
    <w:basedOn w:val="Normal"/>
    <w:rsid w:val="00892AEA"/>
    <w:pPr>
      <w:spacing w:before="60"/>
      <w:ind w:left="340"/>
    </w:pPr>
    <w:rPr>
      <w:rFonts w:ascii="Univers (WN)" w:hAnsi="Univers (WN)"/>
      <w:b/>
      <w:bCs/>
    </w:rPr>
  </w:style>
  <w:style w:type="paragraph" w:customStyle="1" w:styleId="Normal2">
    <w:name w:val="Normal2"/>
    <w:basedOn w:val="Normal"/>
    <w:rsid w:val="00892AEA"/>
    <w:pPr>
      <w:keepLines/>
      <w:tabs>
        <w:tab w:val="left" w:pos="567"/>
        <w:tab w:val="left" w:pos="851"/>
        <w:tab w:val="left" w:pos="1134"/>
      </w:tabs>
      <w:spacing w:before="60"/>
      <w:ind w:left="284" w:firstLine="284"/>
    </w:pPr>
    <w:rPr>
      <w:sz w:val="22"/>
      <w:szCs w:val="20"/>
    </w:rPr>
  </w:style>
  <w:style w:type="character" w:customStyle="1" w:styleId="inputviewmode">
    <w:name w:val="inputviewmode"/>
    <w:rsid w:val="00892AEA"/>
  </w:style>
  <w:style w:type="character" w:styleId="Lienhypertextesuivivisit">
    <w:name w:val="FollowedHyperlink"/>
    <w:basedOn w:val="Policepardfaut"/>
    <w:semiHidden/>
    <w:unhideWhenUsed/>
    <w:rsid w:val="004022B5"/>
    <w:rPr>
      <w:color w:val="954F72" w:themeColor="followedHyperlink"/>
      <w:u w:val="single"/>
    </w:rPr>
  </w:style>
  <w:style w:type="character" w:customStyle="1" w:styleId="Mentionnonrsolue1">
    <w:name w:val="Mention non résolue1"/>
    <w:basedOn w:val="Policepardfaut"/>
    <w:uiPriority w:val="99"/>
    <w:semiHidden/>
    <w:unhideWhenUsed/>
    <w:rsid w:val="00AC38A9"/>
    <w:rPr>
      <w:color w:val="808080"/>
      <w:shd w:val="clear" w:color="auto" w:fill="E6E6E6"/>
    </w:rPr>
  </w:style>
  <w:style w:type="paragraph" w:customStyle="1" w:styleId="RedaliaNormal">
    <w:name w:val="Redalia : Normal"/>
    <w:basedOn w:val="Normal"/>
    <w:rsid w:val="00734998"/>
    <w:pPr>
      <w:widowControl w:val="0"/>
      <w:tabs>
        <w:tab w:val="left" w:leader="dot" w:pos="8505"/>
      </w:tabs>
      <w:spacing w:before="40" w:after="0"/>
    </w:pPr>
    <w:rPr>
      <w:rFonts w:ascii="Franklin Gothic Book" w:hAnsi="Franklin Gothic Book"/>
      <w:snapToGrid/>
      <w:kern w:val="0"/>
      <w:sz w:val="22"/>
      <w:szCs w:val="20"/>
    </w:rPr>
  </w:style>
  <w:style w:type="paragraph" w:customStyle="1" w:styleId="FooterChar">
    <w:name w:val="Footer Char"/>
    <w:uiPriority w:val="99"/>
    <w:rsid w:val="004825E3"/>
    <w:pPr>
      <w:widowControl w:val="0"/>
      <w:autoSpaceDE w:val="0"/>
      <w:autoSpaceDN w:val="0"/>
      <w:adjustRightInd w:val="0"/>
      <w:jc w:val="center"/>
    </w:pPr>
    <w:rPr>
      <w:rFonts w:eastAsiaTheme="minorEastAsia" w:cs="Calibri"/>
      <w:color w:val="0892AF"/>
      <w:sz w:val="18"/>
      <w:szCs w:val="18"/>
    </w:rPr>
  </w:style>
  <w:style w:type="character" w:customStyle="1" w:styleId="Mentionnonrsolue2">
    <w:name w:val="Mention non résolue2"/>
    <w:basedOn w:val="Policepardfaut"/>
    <w:uiPriority w:val="99"/>
    <w:semiHidden/>
    <w:unhideWhenUsed/>
    <w:rsid w:val="00E23D0D"/>
    <w:rPr>
      <w:color w:val="605E5C"/>
      <w:shd w:val="clear" w:color="auto" w:fill="E1DFDD"/>
    </w:rPr>
  </w:style>
  <w:style w:type="paragraph" w:styleId="NormalWeb">
    <w:name w:val="Normal (Web)"/>
    <w:basedOn w:val="Normal"/>
    <w:uiPriority w:val="99"/>
    <w:unhideWhenUsed/>
    <w:rsid w:val="00373A48"/>
    <w:pPr>
      <w:spacing w:before="100" w:beforeAutospacing="1" w:after="119"/>
      <w:jc w:val="left"/>
    </w:pPr>
    <w:rPr>
      <w:rFonts w:ascii="Times New Roman" w:hAnsi="Times New Roman"/>
      <w:snapToGrid/>
      <w:kern w:val="0"/>
    </w:rPr>
  </w:style>
  <w:style w:type="paragraph" w:customStyle="1" w:styleId="ParagrapheIndent1">
    <w:name w:val="ParagrapheIndent1"/>
    <w:basedOn w:val="Normal"/>
    <w:next w:val="Normal"/>
    <w:qFormat/>
    <w:rsid w:val="0044601B"/>
    <w:pPr>
      <w:spacing w:after="0"/>
      <w:jc w:val="left"/>
    </w:pPr>
    <w:rPr>
      <w:rFonts w:ascii="Arial" w:eastAsia="Arial" w:hAnsi="Arial" w:cs="Arial"/>
      <w:snapToGrid/>
      <w:kern w:val="0"/>
      <w:sz w:val="20"/>
      <w:lang w:val="en-US" w:eastAsia="en-US"/>
    </w:rPr>
  </w:style>
  <w:style w:type="paragraph" w:customStyle="1" w:styleId="ParagrapheIndent2">
    <w:name w:val="ParagrapheIndent2"/>
    <w:basedOn w:val="Normal"/>
    <w:next w:val="Normal"/>
    <w:qFormat/>
    <w:rsid w:val="00B45DF0"/>
    <w:pPr>
      <w:spacing w:after="0"/>
      <w:jc w:val="left"/>
    </w:pPr>
    <w:rPr>
      <w:rFonts w:ascii="Arial" w:eastAsia="Arial" w:hAnsi="Arial" w:cs="Arial"/>
      <w:snapToGrid/>
      <w:kern w:val="0"/>
      <w:sz w:val="20"/>
      <w:lang w:val="en-US" w:eastAsia="en-US"/>
    </w:rPr>
  </w:style>
  <w:style w:type="character" w:customStyle="1" w:styleId="ParagraphedelisteCar">
    <w:name w:val="Paragraphe de liste Car"/>
    <w:link w:val="Paragraphedeliste"/>
    <w:qFormat/>
    <w:locked/>
    <w:rsid w:val="00F0173B"/>
    <w:rPr>
      <w:rFonts w:ascii="Roboto" w:eastAsia="Times New Roman" w:hAnsi="Roboto"/>
      <w:snapToGrid w:val="0"/>
      <w:kern w:val="18"/>
      <w:sz w:val="24"/>
      <w:szCs w:val="24"/>
    </w:rPr>
  </w:style>
  <w:style w:type="character" w:customStyle="1" w:styleId="fontstyle01">
    <w:name w:val="fontstyle01"/>
    <w:basedOn w:val="Policepardfaut"/>
    <w:rsid w:val="00F0173B"/>
    <w:rPr>
      <w:rFonts w:ascii="TimesNewRomanPSMT" w:hAnsi="TimesNewRomanPSMT" w:hint="default"/>
      <w:b w:val="0"/>
      <w:bCs w:val="0"/>
      <w:i w:val="0"/>
      <w:iCs w:val="0"/>
      <w:color w:val="000000"/>
      <w:sz w:val="22"/>
      <w:szCs w:val="22"/>
    </w:rPr>
  </w:style>
  <w:style w:type="character" w:customStyle="1" w:styleId="RedTxtCar">
    <w:name w:val="RedTxt Car"/>
    <w:link w:val="RedTxt"/>
    <w:locked/>
    <w:rsid w:val="00F0173B"/>
    <w:rPr>
      <w:rFonts w:ascii="Arial" w:eastAsia="Times New Roman" w:hAnsi="Arial" w:cs="Arial"/>
      <w:snapToGrid w:val="0"/>
      <w:kern w:val="18"/>
      <w:sz w:val="18"/>
      <w:szCs w:val="18"/>
    </w:rPr>
  </w:style>
  <w:style w:type="character" w:styleId="Mentionnonrsolue">
    <w:name w:val="Unresolved Mention"/>
    <w:basedOn w:val="Policepardfaut"/>
    <w:uiPriority w:val="99"/>
    <w:semiHidden/>
    <w:unhideWhenUsed/>
    <w:rsid w:val="00AD3A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380726">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omptabilite@villa-arson.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mailto:comptabilite@villa-arson.org" TargetMode="External"/><Relationship Id="rId10" Type="http://schemas.openxmlformats.org/officeDocument/2006/relationships/hyperlink" Target="mailto:comptabilite@villa-arson.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villa-arson.fr/marches-publics/" TargetMode="External"/><Relationship Id="rId14" Type="http://schemas.openxmlformats.org/officeDocument/2006/relationships/package" Target="embeddings/Microsoft_Visio_Drawing1.vsdx"/></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F986C-67B2-4A37-941E-25DC41A1F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3102</Words>
  <Characters>17064</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20126</CharactersWithSpaces>
  <SharedDoc>false</SharedDoc>
  <HLinks>
    <vt:vector size="234" baseType="variant">
      <vt:variant>
        <vt:i4>2883662</vt:i4>
      </vt:variant>
      <vt:variant>
        <vt:i4>234</vt:i4>
      </vt:variant>
      <vt:variant>
        <vt:i4>0</vt:i4>
      </vt:variant>
      <vt:variant>
        <vt:i4>5</vt:i4>
      </vt:variant>
      <vt:variant>
        <vt:lpwstr>mailto:achats@ch-luneville.fr</vt:lpwstr>
      </vt:variant>
      <vt:variant>
        <vt:lpwstr/>
      </vt:variant>
      <vt:variant>
        <vt:i4>6619196</vt:i4>
      </vt:variant>
      <vt:variant>
        <vt:i4>225</vt:i4>
      </vt:variant>
      <vt:variant>
        <vt:i4>0</vt:i4>
      </vt:variant>
      <vt:variant>
        <vt:i4>5</vt:i4>
      </vt:variant>
      <vt:variant>
        <vt:lpwstr>http://www.economie.gouv.fr/daj/formulaires-declaration-du-candidat</vt:lpwstr>
      </vt:variant>
      <vt:variant>
        <vt:lpwstr/>
      </vt:variant>
      <vt:variant>
        <vt:i4>1179707</vt:i4>
      </vt:variant>
      <vt:variant>
        <vt:i4>218</vt:i4>
      </vt:variant>
      <vt:variant>
        <vt:i4>0</vt:i4>
      </vt:variant>
      <vt:variant>
        <vt:i4>5</vt:i4>
      </vt:variant>
      <vt:variant>
        <vt:lpwstr/>
      </vt:variant>
      <vt:variant>
        <vt:lpwstr>_Toc466306964</vt:lpwstr>
      </vt:variant>
      <vt:variant>
        <vt:i4>1179707</vt:i4>
      </vt:variant>
      <vt:variant>
        <vt:i4>212</vt:i4>
      </vt:variant>
      <vt:variant>
        <vt:i4>0</vt:i4>
      </vt:variant>
      <vt:variant>
        <vt:i4>5</vt:i4>
      </vt:variant>
      <vt:variant>
        <vt:lpwstr/>
      </vt:variant>
      <vt:variant>
        <vt:lpwstr>_Toc466306963</vt:lpwstr>
      </vt:variant>
      <vt:variant>
        <vt:i4>1179707</vt:i4>
      </vt:variant>
      <vt:variant>
        <vt:i4>206</vt:i4>
      </vt:variant>
      <vt:variant>
        <vt:i4>0</vt:i4>
      </vt:variant>
      <vt:variant>
        <vt:i4>5</vt:i4>
      </vt:variant>
      <vt:variant>
        <vt:lpwstr/>
      </vt:variant>
      <vt:variant>
        <vt:lpwstr>_Toc466306962</vt:lpwstr>
      </vt:variant>
      <vt:variant>
        <vt:i4>1179707</vt:i4>
      </vt:variant>
      <vt:variant>
        <vt:i4>200</vt:i4>
      </vt:variant>
      <vt:variant>
        <vt:i4>0</vt:i4>
      </vt:variant>
      <vt:variant>
        <vt:i4>5</vt:i4>
      </vt:variant>
      <vt:variant>
        <vt:lpwstr/>
      </vt:variant>
      <vt:variant>
        <vt:lpwstr>_Toc466306961</vt:lpwstr>
      </vt:variant>
      <vt:variant>
        <vt:i4>1179707</vt:i4>
      </vt:variant>
      <vt:variant>
        <vt:i4>194</vt:i4>
      </vt:variant>
      <vt:variant>
        <vt:i4>0</vt:i4>
      </vt:variant>
      <vt:variant>
        <vt:i4>5</vt:i4>
      </vt:variant>
      <vt:variant>
        <vt:lpwstr/>
      </vt:variant>
      <vt:variant>
        <vt:lpwstr>_Toc466306960</vt:lpwstr>
      </vt:variant>
      <vt:variant>
        <vt:i4>1114171</vt:i4>
      </vt:variant>
      <vt:variant>
        <vt:i4>188</vt:i4>
      </vt:variant>
      <vt:variant>
        <vt:i4>0</vt:i4>
      </vt:variant>
      <vt:variant>
        <vt:i4>5</vt:i4>
      </vt:variant>
      <vt:variant>
        <vt:lpwstr/>
      </vt:variant>
      <vt:variant>
        <vt:lpwstr>_Toc466306959</vt:lpwstr>
      </vt:variant>
      <vt:variant>
        <vt:i4>1114171</vt:i4>
      </vt:variant>
      <vt:variant>
        <vt:i4>182</vt:i4>
      </vt:variant>
      <vt:variant>
        <vt:i4>0</vt:i4>
      </vt:variant>
      <vt:variant>
        <vt:i4>5</vt:i4>
      </vt:variant>
      <vt:variant>
        <vt:lpwstr/>
      </vt:variant>
      <vt:variant>
        <vt:lpwstr>_Toc466306958</vt:lpwstr>
      </vt:variant>
      <vt:variant>
        <vt:i4>1114171</vt:i4>
      </vt:variant>
      <vt:variant>
        <vt:i4>176</vt:i4>
      </vt:variant>
      <vt:variant>
        <vt:i4>0</vt:i4>
      </vt:variant>
      <vt:variant>
        <vt:i4>5</vt:i4>
      </vt:variant>
      <vt:variant>
        <vt:lpwstr/>
      </vt:variant>
      <vt:variant>
        <vt:lpwstr>_Toc466306957</vt:lpwstr>
      </vt:variant>
      <vt:variant>
        <vt:i4>1114171</vt:i4>
      </vt:variant>
      <vt:variant>
        <vt:i4>170</vt:i4>
      </vt:variant>
      <vt:variant>
        <vt:i4>0</vt:i4>
      </vt:variant>
      <vt:variant>
        <vt:i4>5</vt:i4>
      </vt:variant>
      <vt:variant>
        <vt:lpwstr/>
      </vt:variant>
      <vt:variant>
        <vt:lpwstr>_Toc466306956</vt:lpwstr>
      </vt:variant>
      <vt:variant>
        <vt:i4>1114171</vt:i4>
      </vt:variant>
      <vt:variant>
        <vt:i4>164</vt:i4>
      </vt:variant>
      <vt:variant>
        <vt:i4>0</vt:i4>
      </vt:variant>
      <vt:variant>
        <vt:i4>5</vt:i4>
      </vt:variant>
      <vt:variant>
        <vt:lpwstr/>
      </vt:variant>
      <vt:variant>
        <vt:lpwstr>_Toc466306955</vt:lpwstr>
      </vt:variant>
      <vt:variant>
        <vt:i4>1114171</vt:i4>
      </vt:variant>
      <vt:variant>
        <vt:i4>158</vt:i4>
      </vt:variant>
      <vt:variant>
        <vt:i4>0</vt:i4>
      </vt:variant>
      <vt:variant>
        <vt:i4>5</vt:i4>
      </vt:variant>
      <vt:variant>
        <vt:lpwstr/>
      </vt:variant>
      <vt:variant>
        <vt:lpwstr>_Toc466306954</vt:lpwstr>
      </vt:variant>
      <vt:variant>
        <vt:i4>1114171</vt:i4>
      </vt:variant>
      <vt:variant>
        <vt:i4>152</vt:i4>
      </vt:variant>
      <vt:variant>
        <vt:i4>0</vt:i4>
      </vt:variant>
      <vt:variant>
        <vt:i4>5</vt:i4>
      </vt:variant>
      <vt:variant>
        <vt:lpwstr/>
      </vt:variant>
      <vt:variant>
        <vt:lpwstr>_Toc466306953</vt:lpwstr>
      </vt:variant>
      <vt:variant>
        <vt:i4>1114171</vt:i4>
      </vt:variant>
      <vt:variant>
        <vt:i4>146</vt:i4>
      </vt:variant>
      <vt:variant>
        <vt:i4>0</vt:i4>
      </vt:variant>
      <vt:variant>
        <vt:i4>5</vt:i4>
      </vt:variant>
      <vt:variant>
        <vt:lpwstr/>
      </vt:variant>
      <vt:variant>
        <vt:lpwstr>_Toc466306952</vt:lpwstr>
      </vt:variant>
      <vt:variant>
        <vt:i4>1114171</vt:i4>
      </vt:variant>
      <vt:variant>
        <vt:i4>140</vt:i4>
      </vt:variant>
      <vt:variant>
        <vt:i4>0</vt:i4>
      </vt:variant>
      <vt:variant>
        <vt:i4>5</vt:i4>
      </vt:variant>
      <vt:variant>
        <vt:lpwstr/>
      </vt:variant>
      <vt:variant>
        <vt:lpwstr>_Toc466306951</vt:lpwstr>
      </vt:variant>
      <vt:variant>
        <vt:i4>1114171</vt:i4>
      </vt:variant>
      <vt:variant>
        <vt:i4>134</vt:i4>
      </vt:variant>
      <vt:variant>
        <vt:i4>0</vt:i4>
      </vt:variant>
      <vt:variant>
        <vt:i4>5</vt:i4>
      </vt:variant>
      <vt:variant>
        <vt:lpwstr/>
      </vt:variant>
      <vt:variant>
        <vt:lpwstr>_Toc466306950</vt:lpwstr>
      </vt:variant>
      <vt:variant>
        <vt:i4>1048635</vt:i4>
      </vt:variant>
      <vt:variant>
        <vt:i4>128</vt:i4>
      </vt:variant>
      <vt:variant>
        <vt:i4>0</vt:i4>
      </vt:variant>
      <vt:variant>
        <vt:i4>5</vt:i4>
      </vt:variant>
      <vt:variant>
        <vt:lpwstr/>
      </vt:variant>
      <vt:variant>
        <vt:lpwstr>_Toc466306949</vt:lpwstr>
      </vt:variant>
      <vt:variant>
        <vt:i4>1048635</vt:i4>
      </vt:variant>
      <vt:variant>
        <vt:i4>122</vt:i4>
      </vt:variant>
      <vt:variant>
        <vt:i4>0</vt:i4>
      </vt:variant>
      <vt:variant>
        <vt:i4>5</vt:i4>
      </vt:variant>
      <vt:variant>
        <vt:lpwstr/>
      </vt:variant>
      <vt:variant>
        <vt:lpwstr>_Toc466306948</vt:lpwstr>
      </vt:variant>
      <vt:variant>
        <vt:i4>1048635</vt:i4>
      </vt:variant>
      <vt:variant>
        <vt:i4>116</vt:i4>
      </vt:variant>
      <vt:variant>
        <vt:i4>0</vt:i4>
      </vt:variant>
      <vt:variant>
        <vt:i4>5</vt:i4>
      </vt:variant>
      <vt:variant>
        <vt:lpwstr/>
      </vt:variant>
      <vt:variant>
        <vt:lpwstr>_Toc466306947</vt:lpwstr>
      </vt:variant>
      <vt:variant>
        <vt:i4>1048635</vt:i4>
      </vt:variant>
      <vt:variant>
        <vt:i4>110</vt:i4>
      </vt:variant>
      <vt:variant>
        <vt:i4>0</vt:i4>
      </vt:variant>
      <vt:variant>
        <vt:i4>5</vt:i4>
      </vt:variant>
      <vt:variant>
        <vt:lpwstr/>
      </vt:variant>
      <vt:variant>
        <vt:lpwstr>_Toc466306946</vt:lpwstr>
      </vt:variant>
      <vt:variant>
        <vt:i4>1048635</vt:i4>
      </vt:variant>
      <vt:variant>
        <vt:i4>104</vt:i4>
      </vt:variant>
      <vt:variant>
        <vt:i4>0</vt:i4>
      </vt:variant>
      <vt:variant>
        <vt:i4>5</vt:i4>
      </vt:variant>
      <vt:variant>
        <vt:lpwstr/>
      </vt:variant>
      <vt:variant>
        <vt:lpwstr>_Toc466306945</vt:lpwstr>
      </vt:variant>
      <vt:variant>
        <vt:i4>1048635</vt:i4>
      </vt:variant>
      <vt:variant>
        <vt:i4>98</vt:i4>
      </vt:variant>
      <vt:variant>
        <vt:i4>0</vt:i4>
      </vt:variant>
      <vt:variant>
        <vt:i4>5</vt:i4>
      </vt:variant>
      <vt:variant>
        <vt:lpwstr/>
      </vt:variant>
      <vt:variant>
        <vt:lpwstr>_Toc466306944</vt:lpwstr>
      </vt:variant>
      <vt:variant>
        <vt:i4>1048635</vt:i4>
      </vt:variant>
      <vt:variant>
        <vt:i4>92</vt:i4>
      </vt:variant>
      <vt:variant>
        <vt:i4>0</vt:i4>
      </vt:variant>
      <vt:variant>
        <vt:i4>5</vt:i4>
      </vt:variant>
      <vt:variant>
        <vt:lpwstr/>
      </vt:variant>
      <vt:variant>
        <vt:lpwstr>_Toc466306943</vt:lpwstr>
      </vt:variant>
      <vt:variant>
        <vt:i4>1048635</vt:i4>
      </vt:variant>
      <vt:variant>
        <vt:i4>86</vt:i4>
      </vt:variant>
      <vt:variant>
        <vt:i4>0</vt:i4>
      </vt:variant>
      <vt:variant>
        <vt:i4>5</vt:i4>
      </vt:variant>
      <vt:variant>
        <vt:lpwstr/>
      </vt:variant>
      <vt:variant>
        <vt:lpwstr>_Toc466306942</vt:lpwstr>
      </vt:variant>
      <vt:variant>
        <vt:i4>1048635</vt:i4>
      </vt:variant>
      <vt:variant>
        <vt:i4>80</vt:i4>
      </vt:variant>
      <vt:variant>
        <vt:i4>0</vt:i4>
      </vt:variant>
      <vt:variant>
        <vt:i4>5</vt:i4>
      </vt:variant>
      <vt:variant>
        <vt:lpwstr/>
      </vt:variant>
      <vt:variant>
        <vt:lpwstr>_Toc466306941</vt:lpwstr>
      </vt:variant>
      <vt:variant>
        <vt:i4>1048635</vt:i4>
      </vt:variant>
      <vt:variant>
        <vt:i4>74</vt:i4>
      </vt:variant>
      <vt:variant>
        <vt:i4>0</vt:i4>
      </vt:variant>
      <vt:variant>
        <vt:i4>5</vt:i4>
      </vt:variant>
      <vt:variant>
        <vt:lpwstr/>
      </vt:variant>
      <vt:variant>
        <vt:lpwstr>_Toc466306940</vt:lpwstr>
      </vt:variant>
      <vt:variant>
        <vt:i4>1507387</vt:i4>
      </vt:variant>
      <vt:variant>
        <vt:i4>68</vt:i4>
      </vt:variant>
      <vt:variant>
        <vt:i4>0</vt:i4>
      </vt:variant>
      <vt:variant>
        <vt:i4>5</vt:i4>
      </vt:variant>
      <vt:variant>
        <vt:lpwstr/>
      </vt:variant>
      <vt:variant>
        <vt:lpwstr>_Toc466306939</vt:lpwstr>
      </vt:variant>
      <vt:variant>
        <vt:i4>1507387</vt:i4>
      </vt:variant>
      <vt:variant>
        <vt:i4>62</vt:i4>
      </vt:variant>
      <vt:variant>
        <vt:i4>0</vt:i4>
      </vt:variant>
      <vt:variant>
        <vt:i4>5</vt:i4>
      </vt:variant>
      <vt:variant>
        <vt:lpwstr/>
      </vt:variant>
      <vt:variant>
        <vt:lpwstr>_Toc466306938</vt:lpwstr>
      </vt:variant>
      <vt:variant>
        <vt:i4>1507387</vt:i4>
      </vt:variant>
      <vt:variant>
        <vt:i4>56</vt:i4>
      </vt:variant>
      <vt:variant>
        <vt:i4>0</vt:i4>
      </vt:variant>
      <vt:variant>
        <vt:i4>5</vt:i4>
      </vt:variant>
      <vt:variant>
        <vt:lpwstr/>
      </vt:variant>
      <vt:variant>
        <vt:lpwstr>_Toc466306937</vt:lpwstr>
      </vt:variant>
      <vt:variant>
        <vt:i4>1507387</vt:i4>
      </vt:variant>
      <vt:variant>
        <vt:i4>50</vt:i4>
      </vt:variant>
      <vt:variant>
        <vt:i4>0</vt:i4>
      </vt:variant>
      <vt:variant>
        <vt:i4>5</vt:i4>
      </vt:variant>
      <vt:variant>
        <vt:lpwstr/>
      </vt:variant>
      <vt:variant>
        <vt:lpwstr>_Toc466306936</vt:lpwstr>
      </vt:variant>
      <vt:variant>
        <vt:i4>1507387</vt:i4>
      </vt:variant>
      <vt:variant>
        <vt:i4>44</vt:i4>
      </vt:variant>
      <vt:variant>
        <vt:i4>0</vt:i4>
      </vt:variant>
      <vt:variant>
        <vt:i4>5</vt:i4>
      </vt:variant>
      <vt:variant>
        <vt:lpwstr/>
      </vt:variant>
      <vt:variant>
        <vt:lpwstr>_Toc466306935</vt:lpwstr>
      </vt:variant>
      <vt:variant>
        <vt:i4>1507387</vt:i4>
      </vt:variant>
      <vt:variant>
        <vt:i4>38</vt:i4>
      </vt:variant>
      <vt:variant>
        <vt:i4>0</vt:i4>
      </vt:variant>
      <vt:variant>
        <vt:i4>5</vt:i4>
      </vt:variant>
      <vt:variant>
        <vt:lpwstr/>
      </vt:variant>
      <vt:variant>
        <vt:lpwstr>_Toc466306934</vt:lpwstr>
      </vt:variant>
      <vt:variant>
        <vt:i4>1507387</vt:i4>
      </vt:variant>
      <vt:variant>
        <vt:i4>32</vt:i4>
      </vt:variant>
      <vt:variant>
        <vt:i4>0</vt:i4>
      </vt:variant>
      <vt:variant>
        <vt:i4>5</vt:i4>
      </vt:variant>
      <vt:variant>
        <vt:lpwstr/>
      </vt:variant>
      <vt:variant>
        <vt:lpwstr>_Toc466306933</vt:lpwstr>
      </vt:variant>
      <vt:variant>
        <vt:i4>1507387</vt:i4>
      </vt:variant>
      <vt:variant>
        <vt:i4>26</vt:i4>
      </vt:variant>
      <vt:variant>
        <vt:i4>0</vt:i4>
      </vt:variant>
      <vt:variant>
        <vt:i4>5</vt:i4>
      </vt:variant>
      <vt:variant>
        <vt:lpwstr/>
      </vt:variant>
      <vt:variant>
        <vt:lpwstr>_Toc466306932</vt:lpwstr>
      </vt:variant>
      <vt:variant>
        <vt:i4>1507387</vt:i4>
      </vt:variant>
      <vt:variant>
        <vt:i4>20</vt:i4>
      </vt:variant>
      <vt:variant>
        <vt:i4>0</vt:i4>
      </vt:variant>
      <vt:variant>
        <vt:i4>5</vt:i4>
      </vt:variant>
      <vt:variant>
        <vt:lpwstr/>
      </vt:variant>
      <vt:variant>
        <vt:lpwstr>_Toc466306931</vt:lpwstr>
      </vt:variant>
      <vt:variant>
        <vt:i4>1507387</vt:i4>
      </vt:variant>
      <vt:variant>
        <vt:i4>14</vt:i4>
      </vt:variant>
      <vt:variant>
        <vt:i4>0</vt:i4>
      </vt:variant>
      <vt:variant>
        <vt:i4>5</vt:i4>
      </vt:variant>
      <vt:variant>
        <vt:lpwstr/>
      </vt:variant>
      <vt:variant>
        <vt:lpwstr>_Toc466306930</vt:lpwstr>
      </vt:variant>
      <vt:variant>
        <vt:i4>1441851</vt:i4>
      </vt:variant>
      <vt:variant>
        <vt:i4>8</vt:i4>
      </vt:variant>
      <vt:variant>
        <vt:i4>0</vt:i4>
      </vt:variant>
      <vt:variant>
        <vt:i4>5</vt:i4>
      </vt:variant>
      <vt:variant>
        <vt:lpwstr/>
      </vt:variant>
      <vt:variant>
        <vt:lpwstr>_Toc466306929</vt:lpwstr>
      </vt:variant>
      <vt:variant>
        <vt:i4>1441851</vt:i4>
      </vt:variant>
      <vt:variant>
        <vt:i4>2</vt:i4>
      </vt:variant>
      <vt:variant>
        <vt:i4>0</vt:i4>
      </vt:variant>
      <vt:variant>
        <vt:i4>5</vt:i4>
      </vt:variant>
      <vt:variant>
        <vt:lpwstr/>
      </vt:variant>
      <vt:variant>
        <vt:lpwstr>_Toc466306928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dc:creator>
  <cp:keywords/>
  <cp:lastModifiedBy>Microsoft Office User</cp:lastModifiedBy>
  <cp:revision>256</cp:revision>
  <cp:lastPrinted>2013-01-02T10:55:00Z</cp:lastPrinted>
  <dcterms:created xsi:type="dcterms:W3CDTF">2019-09-27T15:44:00Z</dcterms:created>
  <dcterms:modified xsi:type="dcterms:W3CDTF">2023-10-17T09:51:00Z</dcterms:modified>
</cp:coreProperties>
</file>