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611CA" w14:textId="77777777" w:rsidR="00422F31" w:rsidRDefault="00422F31" w:rsidP="007F3D6D">
      <w:bookmarkStart w:id="0" w:name="_Toc158187707"/>
    </w:p>
    <w:p w14:paraId="46D4BB2B" w14:textId="77777777" w:rsidR="00422F31" w:rsidRDefault="00422F31" w:rsidP="007F3D6D"/>
    <w:p w14:paraId="7DAEFA2A" w14:textId="77777777" w:rsidR="00422F31" w:rsidRDefault="00422F31" w:rsidP="007F3D6D"/>
    <w:p w14:paraId="331713F1" w14:textId="77777777" w:rsidR="00422F31" w:rsidRDefault="00422F31" w:rsidP="007F3D6D"/>
    <w:p w14:paraId="1AD554BD" w14:textId="6D2D3FA4" w:rsidR="00422F31" w:rsidRDefault="00422F31" w:rsidP="00FE72DD">
      <w:pPr>
        <w:jc w:val="center"/>
        <w:rPr>
          <w:rFonts w:ascii="Söhne Leicht" w:hAnsi="Söhne Leicht"/>
          <w:sz w:val="52"/>
          <w:szCs w:val="52"/>
        </w:rPr>
      </w:pPr>
      <w:r w:rsidRPr="00422F31">
        <w:rPr>
          <w:rFonts w:ascii="Söhne Leicht" w:hAnsi="Söhne Leicht"/>
          <w:sz w:val="52"/>
          <w:szCs w:val="52"/>
        </w:rPr>
        <w:t>VILLA ARSON</w:t>
      </w:r>
    </w:p>
    <w:p w14:paraId="61D410F3" w14:textId="77777777" w:rsidR="006C73BA" w:rsidRPr="00422F31" w:rsidRDefault="006C73BA" w:rsidP="00422F31">
      <w:pPr>
        <w:jc w:val="center"/>
        <w:rPr>
          <w:rFonts w:ascii="Söhne Leicht" w:hAnsi="Söhne Leicht"/>
          <w:sz w:val="52"/>
          <w:szCs w:val="52"/>
        </w:rPr>
      </w:pPr>
    </w:p>
    <w:p w14:paraId="2B9E7490" w14:textId="61B094D7" w:rsidR="00422F31" w:rsidRDefault="00422F31" w:rsidP="00422F31">
      <w:pPr>
        <w:jc w:val="center"/>
        <w:rPr>
          <w:rFonts w:ascii="Söhne Leicht" w:hAnsi="Söhne Leicht"/>
          <w:sz w:val="52"/>
          <w:szCs w:val="52"/>
        </w:rPr>
      </w:pPr>
      <w:r w:rsidRPr="00422F31">
        <w:rPr>
          <w:rFonts w:ascii="Söhne Leicht" w:hAnsi="Söhne Leicht"/>
          <w:sz w:val="52"/>
          <w:szCs w:val="52"/>
        </w:rPr>
        <w:t>C</w:t>
      </w:r>
      <w:r w:rsidR="008A4BD0">
        <w:rPr>
          <w:rFonts w:ascii="Söhne Leicht" w:hAnsi="Söhne Leicht"/>
          <w:sz w:val="52"/>
          <w:szCs w:val="52"/>
        </w:rPr>
        <w:t xml:space="preserve">ahier des </w:t>
      </w:r>
      <w:r w:rsidRPr="00422F31">
        <w:rPr>
          <w:rFonts w:ascii="Söhne Leicht" w:hAnsi="Söhne Leicht"/>
          <w:sz w:val="52"/>
          <w:szCs w:val="52"/>
        </w:rPr>
        <w:t>C</w:t>
      </w:r>
      <w:r w:rsidR="008A4BD0">
        <w:rPr>
          <w:rFonts w:ascii="Söhne Leicht" w:hAnsi="Söhne Leicht"/>
          <w:sz w:val="52"/>
          <w:szCs w:val="52"/>
        </w:rPr>
        <w:t xml:space="preserve">lauses </w:t>
      </w:r>
      <w:r w:rsidRPr="00422F31">
        <w:rPr>
          <w:rFonts w:ascii="Söhne Leicht" w:hAnsi="Söhne Leicht"/>
          <w:sz w:val="52"/>
          <w:szCs w:val="52"/>
        </w:rPr>
        <w:t>A</w:t>
      </w:r>
      <w:r w:rsidR="008A4BD0">
        <w:rPr>
          <w:rFonts w:ascii="Söhne Leicht" w:hAnsi="Söhne Leicht"/>
          <w:sz w:val="52"/>
          <w:szCs w:val="52"/>
        </w:rPr>
        <w:t>dministratives Particulières</w:t>
      </w:r>
    </w:p>
    <w:p w14:paraId="1CD21568" w14:textId="68BCC406" w:rsidR="008A4BD0" w:rsidRPr="006357CC" w:rsidRDefault="006357CC" w:rsidP="006357CC">
      <w:pPr>
        <w:jc w:val="center"/>
        <w:rPr>
          <w:rFonts w:ascii="Söhne Leicht" w:hAnsi="Söhne Leicht"/>
          <w:sz w:val="40"/>
          <w:szCs w:val="40"/>
        </w:rPr>
      </w:pPr>
      <w:r w:rsidRPr="00D54F01">
        <w:rPr>
          <w:rFonts w:ascii="Söhne Leicht" w:hAnsi="Söhne Leicht"/>
          <w:sz w:val="40"/>
          <w:szCs w:val="40"/>
        </w:rPr>
        <w:t xml:space="preserve">Travaux de </w:t>
      </w:r>
      <w:r>
        <w:rPr>
          <w:rFonts w:ascii="Söhne Leicht" w:hAnsi="Söhne Leicht"/>
          <w:sz w:val="40"/>
          <w:szCs w:val="40"/>
        </w:rPr>
        <w:t>second œuvre nécessaires à l’entretien des bâtiments</w:t>
      </w:r>
    </w:p>
    <w:p w14:paraId="23848041" w14:textId="77777777" w:rsidR="008A4BD0" w:rsidRPr="00D54F01" w:rsidRDefault="008A4BD0" w:rsidP="008A4BD0">
      <w:pPr>
        <w:jc w:val="center"/>
        <w:rPr>
          <w:rFonts w:ascii="Söhne Leicht" w:hAnsi="Söhne Leicht"/>
          <w:sz w:val="40"/>
          <w:szCs w:val="40"/>
        </w:rPr>
      </w:pPr>
      <w:r w:rsidRPr="00D54F01">
        <w:rPr>
          <w:rFonts w:ascii="Söhne Leicht" w:hAnsi="Söhne Leicht"/>
          <w:sz w:val="40"/>
          <w:szCs w:val="40"/>
        </w:rPr>
        <w:t>Travaux de peinture et fabrication de cimaises mobiles en bois</w:t>
      </w:r>
    </w:p>
    <w:p w14:paraId="2D390EC3" w14:textId="77777777" w:rsidR="008A4BD0" w:rsidRPr="00D54F01" w:rsidRDefault="008A4BD0" w:rsidP="008A4BD0">
      <w:pPr>
        <w:jc w:val="center"/>
        <w:rPr>
          <w:rFonts w:ascii="Söhne Leicht" w:hAnsi="Söhne Leicht"/>
          <w:sz w:val="40"/>
          <w:szCs w:val="40"/>
        </w:rPr>
      </w:pPr>
      <w:r w:rsidRPr="00D54F01">
        <w:rPr>
          <w:rFonts w:ascii="Söhne Leicht" w:hAnsi="Söhne Leicht"/>
          <w:sz w:val="40"/>
          <w:szCs w:val="40"/>
        </w:rPr>
        <w:t>Marché de travaux N°2024-01-00</w:t>
      </w:r>
    </w:p>
    <w:p w14:paraId="10302EEA" w14:textId="77777777" w:rsidR="008A4BD0" w:rsidRPr="00422F31" w:rsidRDefault="008A4BD0" w:rsidP="00422F31">
      <w:pPr>
        <w:jc w:val="center"/>
        <w:rPr>
          <w:rFonts w:ascii="Söhne Leicht" w:hAnsi="Söhne Leicht"/>
          <w:sz w:val="52"/>
          <w:szCs w:val="52"/>
        </w:rPr>
      </w:pPr>
    </w:p>
    <w:p w14:paraId="09F6282E" w14:textId="77777777" w:rsidR="00422F31" w:rsidRPr="00422F31" w:rsidRDefault="00422F31" w:rsidP="007F3D6D">
      <w:pPr>
        <w:rPr>
          <w:sz w:val="40"/>
          <w:szCs w:val="40"/>
        </w:rPr>
      </w:pPr>
    </w:p>
    <w:p w14:paraId="4E0C7F1E" w14:textId="77777777" w:rsidR="00422F31" w:rsidRDefault="00422F31" w:rsidP="007F3D6D"/>
    <w:p w14:paraId="45FEF47F" w14:textId="77777777" w:rsidR="00422F31" w:rsidRDefault="00422F31" w:rsidP="007F3D6D"/>
    <w:p w14:paraId="6C3C7C77" w14:textId="77777777" w:rsidR="00422F31" w:rsidRDefault="00422F31" w:rsidP="007F3D6D"/>
    <w:p w14:paraId="2CDBF4D2" w14:textId="77777777" w:rsidR="00422F31" w:rsidRDefault="00422F31" w:rsidP="007F3D6D"/>
    <w:p w14:paraId="02285156" w14:textId="77777777" w:rsidR="00422F31" w:rsidRDefault="00422F31" w:rsidP="007F3D6D"/>
    <w:p w14:paraId="6006DF4A" w14:textId="77777777" w:rsidR="00422F31" w:rsidRDefault="00422F31" w:rsidP="007F3D6D"/>
    <w:p w14:paraId="6D66C2CB" w14:textId="109153DA" w:rsidR="00C6563E" w:rsidRPr="00422F31" w:rsidRDefault="007F3D6D" w:rsidP="007F3D6D">
      <w:pPr>
        <w:pStyle w:val="Titre1"/>
        <w:rPr>
          <w:rFonts w:ascii="Söhne Leicht" w:hAnsi="Söhne Leicht"/>
          <w:sz w:val="22"/>
          <w:szCs w:val="22"/>
        </w:rPr>
      </w:pPr>
      <w:r w:rsidRPr="00422F31">
        <w:rPr>
          <w:rFonts w:ascii="Söhne Leicht" w:hAnsi="Söhne Leicht"/>
          <w:sz w:val="22"/>
          <w:szCs w:val="22"/>
        </w:rPr>
        <w:lastRenderedPageBreak/>
        <w:t>Objet d</w:t>
      </w:r>
      <w:r w:rsidR="00FB2846" w:rsidRPr="00422F31">
        <w:rPr>
          <w:rFonts w:ascii="Söhne Leicht" w:hAnsi="Söhne Leicht"/>
          <w:sz w:val="22"/>
          <w:szCs w:val="22"/>
        </w:rPr>
        <w:t>u marché</w:t>
      </w:r>
      <w:r w:rsidRPr="00422F31">
        <w:rPr>
          <w:rFonts w:ascii="Söhne Leicht" w:hAnsi="Söhne Leicht"/>
          <w:sz w:val="22"/>
          <w:szCs w:val="22"/>
        </w:rPr>
        <w:t>, dispositions générales</w:t>
      </w:r>
      <w:bookmarkEnd w:id="0"/>
    </w:p>
    <w:p w14:paraId="1A4BE14E" w14:textId="77777777" w:rsidR="00C6563E" w:rsidRPr="00422F31" w:rsidRDefault="007F3D6D" w:rsidP="007F3D6D">
      <w:pPr>
        <w:pStyle w:val="Titre2"/>
        <w:rPr>
          <w:rFonts w:ascii="Söhne Leicht" w:hAnsi="Söhne Leicht"/>
          <w:sz w:val="22"/>
          <w:szCs w:val="22"/>
        </w:rPr>
      </w:pPr>
      <w:bookmarkStart w:id="1" w:name="_Toc158187708"/>
      <w:r w:rsidRPr="00422F31">
        <w:rPr>
          <w:rFonts w:ascii="Söhne Leicht" w:hAnsi="Söhne Leicht"/>
          <w:sz w:val="22"/>
          <w:szCs w:val="22"/>
        </w:rPr>
        <w:t>Objet</w:t>
      </w:r>
      <w:bookmarkEnd w:id="1"/>
    </w:p>
    <w:p w14:paraId="6C0F350A" w14:textId="1E0FD35C"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 xml:space="preserve">Le présent </w:t>
      </w:r>
      <w:r w:rsidR="00FB2846" w:rsidRPr="00422F31">
        <w:rPr>
          <w:rFonts w:ascii="Söhne Leicht" w:hAnsi="Söhne Leicht"/>
          <w:sz w:val="22"/>
          <w:szCs w:val="22"/>
        </w:rPr>
        <w:t>marché</w:t>
      </w:r>
      <w:r w:rsidRPr="00422F31">
        <w:rPr>
          <w:rFonts w:ascii="Söhne Leicht" w:hAnsi="Söhne Leicht"/>
          <w:sz w:val="22"/>
          <w:szCs w:val="22"/>
        </w:rPr>
        <w:t>, régi par le présent Cahier des Clauses Administratives Particulières (CCAP), concerne :</w:t>
      </w:r>
    </w:p>
    <w:p w14:paraId="1E72BA52" w14:textId="602C3CD9" w:rsidR="007F3D6D" w:rsidRPr="00422F31" w:rsidRDefault="008D0C61" w:rsidP="007F3D6D">
      <w:pPr>
        <w:spacing w:before="269" w:after="0"/>
        <w:rPr>
          <w:rFonts w:ascii="Söhne Leicht" w:hAnsi="Söhne Leicht"/>
          <w:sz w:val="22"/>
          <w:szCs w:val="22"/>
        </w:rPr>
      </w:pPr>
      <w:r w:rsidRPr="00422F31">
        <w:rPr>
          <w:rFonts w:ascii="Söhne Leicht" w:hAnsi="Söhne Leicht"/>
          <w:sz w:val="22"/>
          <w:szCs w:val="22"/>
        </w:rPr>
        <w:t>T</w:t>
      </w:r>
      <w:r w:rsidR="007F3D6D" w:rsidRPr="00422F31">
        <w:rPr>
          <w:rFonts w:ascii="Söhne Leicht" w:hAnsi="Söhne Leicht"/>
          <w:sz w:val="22"/>
          <w:szCs w:val="22"/>
        </w:rPr>
        <w:t>ravaux de second-œuvre nécessaires à l’entretien de bâtiments.</w:t>
      </w:r>
    </w:p>
    <w:p w14:paraId="32628EAB" w14:textId="77777777" w:rsidR="007F3D6D" w:rsidRPr="00422F31" w:rsidRDefault="007F3D6D" w:rsidP="007F3D6D">
      <w:pPr>
        <w:spacing w:before="269" w:after="0"/>
        <w:rPr>
          <w:rFonts w:ascii="Söhne Leicht" w:hAnsi="Söhne Leicht"/>
          <w:sz w:val="22"/>
          <w:szCs w:val="22"/>
        </w:rPr>
      </w:pPr>
      <w:r w:rsidRPr="00422F31">
        <w:rPr>
          <w:rFonts w:ascii="Söhne Leicht" w:hAnsi="Söhne Leicht"/>
          <w:sz w:val="22"/>
          <w:szCs w:val="22"/>
        </w:rPr>
        <w:t xml:space="preserve">Les particularités de ces travaux sont : </w:t>
      </w:r>
    </w:p>
    <w:p w14:paraId="0A07F66A" w14:textId="4AA46286" w:rsidR="007F3D6D" w:rsidRPr="00422F31" w:rsidRDefault="007F3D6D" w:rsidP="00F13915">
      <w:pPr>
        <w:pStyle w:val="Paragraphedeliste"/>
        <w:numPr>
          <w:ilvl w:val="0"/>
          <w:numId w:val="31"/>
        </w:numPr>
        <w:spacing w:after="269"/>
        <w:rPr>
          <w:rFonts w:ascii="Söhne Leicht" w:hAnsi="Söhne Leicht"/>
          <w:sz w:val="22"/>
          <w:szCs w:val="22"/>
        </w:rPr>
      </w:pPr>
      <w:r w:rsidRPr="00422F31">
        <w:rPr>
          <w:rFonts w:ascii="Söhne Leicht" w:hAnsi="Söhne Leicht"/>
          <w:sz w:val="22"/>
          <w:szCs w:val="22"/>
        </w:rPr>
        <w:t xml:space="preserve">Le respect de la règlementation particulière pour chaque secteur, liée aux matériaux utilisés et à leur mise en œuvre ; </w:t>
      </w:r>
    </w:p>
    <w:p w14:paraId="6E84EE23" w14:textId="77777777" w:rsidR="00C6563E" w:rsidRPr="00422F31" w:rsidRDefault="007F3D6D" w:rsidP="00F13915">
      <w:pPr>
        <w:pStyle w:val="Paragraphedeliste"/>
        <w:numPr>
          <w:ilvl w:val="0"/>
          <w:numId w:val="31"/>
        </w:numPr>
        <w:spacing w:before="269" w:after="269"/>
        <w:rPr>
          <w:rFonts w:ascii="Söhne Leicht" w:hAnsi="Söhne Leicht"/>
          <w:sz w:val="22"/>
          <w:szCs w:val="22"/>
        </w:rPr>
      </w:pPr>
      <w:r w:rsidRPr="00422F31">
        <w:rPr>
          <w:rFonts w:ascii="Söhne Leicht" w:hAnsi="Söhne Leicht"/>
          <w:sz w:val="22"/>
          <w:szCs w:val="22"/>
        </w:rPr>
        <w:t xml:space="preserve">Les interventions dans des locaux souvent occupés, précautions particulières pour la mise en place des chantiers, délais d’exécution ramenés au minimum. </w:t>
      </w:r>
    </w:p>
    <w:p w14:paraId="7CB0A64E"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spécifications techniques sont définies dans le cahier des clauses techniques particulières.</w:t>
      </w:r>
    </w:p>
    <w:p w14:paraId="1FE8E644" w14:textId="77777777" w:rsidR="00C6563E" w:rsidRPr="00422F31" w:rsidRDefault="007F3D6D" w:rsidP="007F3D6D">
      <w:pPr>
        <w:pStyle w:val="Titre2"/>
        <w:rPr>
          <w:rFonts w:ascii="Söhne Leicht" w:hAnsi="Söhne Leicht"/>
          <w:sz w:val="22"/>
          <w:szCs w:val="22"/>
        </w:rPr>
      </w:pPr>
      <w:bookmarkStart w:id="2" w:name="_Toc158187709"/>
      <w:r w:rsidRPr="00422F31">
        <w:rPr>
          <w:rFonts w:ascii="Söhne Leicht" w:hAnsi="Söhne Leicht"/>
          <w:sz w:val="22"/>
          <w:szCs w:val="22"/>
        </w:rPr>
        <w:t>Décomposition de l'accord-cadre</w:t>
      </w:r>
      <w:bookmarkEnd w:id="2"/>
    </w:p>
    <w:p w14:paraId="44D66FC8" w14:textId="15C41266"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 xml:space="preserve">Le présent </w:t>
      </w:r>
      <w:r w:rsidR="00FB2846" w:rsidRPr="00422F31">
        <w:rPr>
          <w:rFonts w:ascii="Söhne Leicht" w:hAnsi="Söhne Leicht"/>
          <w:sz w:val="22"/>
          <w:szCs w:val="22"/>
        </w:rPr>
        <w:t>marché</w:t>
      </w:r>
      <w:r w:rsidRPr="00422F31">
        <w:rPr>
          <w:rFonts w:ascii="Söhne Leicht" w:hAnsi="Söhne Leicht"/>
          <w:sz w:val="22"/>
          <w:szCs w:val="22"/>
        </w:rPr>
        <w:t xml:space="preserve"> est alloti comme suit :</w:t>
      </w:r>
    </w:p>
    <w:tbl>
      <w:tblPr>
        <w:tblW w:w="0" w:type="auto"/>
        <w:tblCellSpacing w:w="0" w:type="auto"/>
        <w:tblLook w:val="04A0" w:firstRow="1" w:lastRow="0" w:firstColumn="1" w:lastColumn="0" w:noHBand="0" w:noVBand="1"/>
      </w:tblPr>
      <w:tblGrid>
        <w:gridCol w:w="2268"/>
        <w:gridCol w:w="6739"/>
      </w:tblGrid>
      <w:tr w:rsidR="00C6563E" w:rsidRPr="00422F31" w14:paraId="11F16017" w14:textId="77777777" w:rsidTr="00FB2846">
        <w:trPr>
          <w:trHeight w:val="435"/>
          <w:tblCellSpacing w:w="0" w:type="auto"/>
        </w:trPr>
        <w:tc>
          <w:tcPr>
            <w:tcW w:w="2268" w:type="dxa"/>
            <w:tcBorders>
              <w:top w:val="single" w:sz="8" w:space="0" w:color="000000"/>
              <w:left w:val="single" w:sz="8" w:space="0" w:color="000000"/>
              <w:bottom w:val="single" w:sz="8" w:space="0" w:color="000000"/>
              <w:right w:val="single" w:sz="8" w:space="0" w:color="000000"/>
            </w:tcBorders>
            <w:shd w:val="clear" w:color="auto" w:fill="D9D9D9"/>
            <w:tcMar>
              <w:top w:w="30" w:type="dxa"/>
              <w:left w:w="30" w:type="dxa"/>
              <w:bottom w:w="30" w:type="dxa"/>
              <w:right w:w="30" w:type="dxa"/>
            </w:tcMar>
            <w:vAlign w:val="center"/>
          </w:tcPr>
          <w:p w14:paraId="718B2485" w14:textId="77777777" w:rsidR="00C6563E" w:rsidRPr="00422F31" w:rsidRDefault="007F3D6D" w:rsidP="004E5F71">
            <w:pPr>
              <w:spacing w:after="0"/>
              <w:jc w:val="center"/>
              <w:rPr>
                <w:rFonts w:ascii="Söhne Leicht" w:hAnsi="Söhne Leicht"/>
                <w:b/>
                <w:sz w:val="22"/>
                <w:szCs w:val="22"/>
              </w:rPr>
            </w:pPr>
            <w:r w:rsidRPr="00422F31">
              <w:rPr>
                <w:rFonts w:ascii="Söhne Leicht" w:hAnsi="Söhne Leicht"/>
                <w:b/>
                <w:sz w:val="22"/>
                <w:szCs w:val="22"/>
              </w:rPr>
              <w:t>Lots</w:t>
            </w:r>
          </w:p>
        </w:tc>
        <w:tc>
          <w:tcPr>
            <w:tcW w:w="6739" w:type="dxa"/>
            <w:tcBorders>
              <w:top w:val="single" w:sz="8" w:space="0" w:color="000000"/>
              <w:bottom w:val="single" w:sz="8" w:space="0" w:color="000000"/>
              <w:right w:val="single" w:sz="8" w:space="0" w:color="000000"/>
            </w:tcBorders>
            <w:shd w:val="clear" w:color="auto" w:fill="D9D9D9"/>
            <w:tcMar>
              <w:top w:w="30" w:type="dxa"/>
              <w:left w:w="30" w:type="dxa"/>
              <w:bottom w:w="30" w:type="dxa"/>
              <w:right w:w="30" w:type="dxa"/>
            </w:tcMar>
            <w:vAlign w:val="center"/>
          </w:tcPr>
          <w:p w14:paraId="0204EC7E" w14:textId="77777777" w:rsidR="00C6563E" w:rsidRPr="00422F31" w:rsidRDefault="007F3D6D" w:rsidP="004E5F71">
            <w:pPr>
              <w:spacing w:after="0"/>
              <w:jc w:val="center"/>
              <w:rPr>
                <w:rFonts w:ascii="Söhne Leicht" w:hAnsi="Söhne Leicht"/>
                <w:b/>
                <w:sz w:val="22"/>
                <w:szCs w:val="22"/>
              </w:rPr>
            </w:pPr>
            <w:r w:rsidRPr="00422F31">
              <w:rPr>
                <w:rFonts w:ascii="Söhne Leicht" w:hAnsi="Söhne Leicht"/>
                <w:b/>
                <w:sz w:val="22"/>
                <w:szCs w:val="22"/>
              </w:rPr>
              <w:t>Désignation du lot</w:t>
            </w:r>
          </w:p>
        </w:tc>
      </w:tr>
      <w:tr w:rsidR="00C6563E" w:rsidRPr="00422F31" w14:paraId="3F965272" w14:textId="77777777" w:rsidTr="00FB2846">
        <w:trPr>
          <w:trHeight w:val="405"/>
          <w:tblCellSpacing w:w="0" w:type="auto"/>
        </w:trPr>
        <w:tc>
          <w:tcPr>
            <w:tcW w:w="2268" w:type="dxa"/>
            <w:tcBorders>
              <w:left w:val="single" w:sz="8" w:space="0" w:color="000000"/>
              <w:bottom w:val="single" w:sz="8" w:space="0" w:color="000000"/>
              <w:right w:val="single" w:sz="8" w:space="0" w:color="000000"/>
            </w:tcBorders>
            <w:tcMar>
              <w:top w:w="30" w:type="dxa"/>
              <w:left w:w="30" w:type="dxa"/>
              <w:bottom w:w="30" w:type="dxa"/>
              <w:right w:w="30" w:type="dxa"/>
            </w:tcMar>
            <w:vAlign w:val="center"/>
          </w:tcPr>
          <w:p w14:paraId="73FFFC51" w14:textId="77777777" w:rsidR="00C6563E" w:rsidRPr="00422F31" w:rsidRDefault="007F3D6D" w:rsidP="004F5BF1">
            <w:pPr>
              <w:spacing w:after="0"/>
              <w:jc w:val="center"/>
              <w:rPr>
                <w:rFonts w:ascii="Söhne Leicht" w:hAnsi="Söhne Leicht"/>
                <w:sz w:val="22"/>
                <w:szCs w:val="22"/>
              </w:rPr>
            </w:pPr>
            <w:r w:rsidRPr="00422F31">
              <w:rPr>
                <w:rFonts w:ascii="Söhne Leicht" w:hAnsi="Söhne Leicht"/>
                <w:sz w:val="22"/>
                <w:szCs w:val="22"/>
              </w:rPr>
              <w:t>Lot n°1</w:t>
            </w:r>
          </w:p>
        </w:tc>
        <w:tc>
          <w:tcPr>
            <w:tcW w:w="6739" w:type="dxa"/>
            <w:tcBorders>
              <w:bottom w:val="single" w:sz="8" w:space="0" w:color="000000"/>
              <w:right w:val="single" w:sz="8" w:space="0" w:color="000000"/>
            </w:tcBorders>
            <w:tcMar>
              <w:top w:w="30" w:type="dxa"/>
              <w:left w:w="30" w:type="dxa"/>
              <w:bottom w:w="30" w:type="dxa"/>
              <w:right w:w="30" w:type="dxa"/>
            </w:tcMar>
            <w:vAlign w:val="center"/>
          </w:tcPr>
          <w:p w14:paraId="3E7F957B" w14:textId="122DD2FA" w:rsidR="00C6563E" w:rsidRPr="00422F31" w:rsidRDefault="00FB2846" w:rsidP="007F3D6D">
            <w:pPr>
              <w:spacing w:after="0"/>
              <w:rPr>
                <w:rFonts w:ascii="Söhne Leicht" w:hAnsi="Söhne Leicht"/>
                <w:sz w:val="22"/>
                <w:szCs w:val="22"/>
              </w:rPr>
            </w:pPr>
            <w:r w:rsidRPr="00422F31">
              <w:rPr>
                <w:rFonts w:ascii="Söhne Leicht" w:hAnsi="Söhne Leicht"/>
                <w:sz w:val="22"/>
                <w:szCs w:val="22"/>
              </w:rPr>
              <w:t>Peinture - ravalement</w:t>
            </w:r>
          </w:p>
        </w:tc>
      </w:tr>
      <w:tr w:rsidR="00C6563E" w:rsidRPr="00422F31" w14:paraId="602F7CC3" w14:textId="77777777" w:rsidTr="00FB2846">
        <w:trPr>
          <w:trHeight w:val="405"/>
          <w:tblCellSpacing w:w="0" w:type="auto"/>
        </w:trPr>
        <w:tc>
          <w:tcPr>
            <w:tcW w:w="2268" w:type="dxa"/>
            <w:tcBorders>
              <w:left w:val="single" w:sz="8" w:space="0" w:color="000000"/>
              <w:bottom w:val="single" w:sz="8" w:space="0" w:color="000000"/>
              <w:right w:val="single" w:sz="8" w:space="0" w:color="000000"/>
            </w:tcBorders>
            <w:tcMar>
              <w:top w:w="30" w:type="dxa"/>
              <w:left w:w="30" w:type="dxa"/>
              <w:bottom w:w="30" w:type="dxa"/>
              <w:right w:w="30" w:type="dxa"/>
            </w:tcMar>
            <w:vAlign w:val="center"/>
          </w:tcPr>
          <w:p w14:paraId="04E5B330" w14:textId="77777777" w:rsidR="00C6563E" w:rsidRPr="00422F31" w:rsidRDefault="007F3D6D" w:rsidP="004F5BF1">
            <w:pPr>
              <w:spacing w:after="0"/>
              <w:jc w:val="center"/>
              <w:rPr>
                <w:rFonts w:ascii="Söhne Leicht" w:hAnsi="Söhne Leicht"/>
                <w:sz w:val="22"/>
                <w:szCs w:val="22"/>
              </w:rPr>
            </w:pPr>
            <w:r w:rsidRPr="00422F31">
              <w:rPr>
                <w:rFonts w:ascii="Söhne Leicht" w:hAnsi="Söhne Leicht"/>
                <w:sz w:val="22"/>
                <w:szCs w:val="22"/>
              </w:rPr>
              <w:t>Lot n°2</w:t>
            </w:r>
          </w:p>
        </w:tc>
        <w:tc>
          <w:tcPr>
            <w:tcW w:w="6739" w:type="dxa"/>
            <w:tcBorders>
              <w:bottom w:val="single" w:sz="8" w:space="0" w:color="000000"/>
              <w:right w:val="single" w:sz="8" w:space="0" w:color="000000"/>
            </w:tcBorders>
            <w:tcMar>
              <w:top w:w="30" w:type="dxa"/>
              <w:left w:w="30" w:type="dxa"/>
              <w:bottom w:w="30" w:type="dxa"/>
              <w:right w:w="30" w:type="dxa"/>
            </w:tcMar>
            <w:vAlign w:val="center"/>
          </w:tcPr>
          <w:p w14:paraId="7B17EEC2" w14:textId="2A443AC8" w:rsidR="00C6563E" w:rsidRPr="00422F31" w:rsidRDefault="00FB2846" w:rsidP="007F3D6D">
            <w:pPr>
              <w:spacing w:after="0"/>
              <w:rPr>
                <w:rFonts w:ascii="Söhne Leicht" w:hAnsi="Söhne Leicht"/>
                <w:sz w:val="22"/>
                <w:szCs w:val="22"/>
              </w:rPr>
            </w:pPr>
            <w:r w:rsidRPr="00422F31">
              <w:rPr>
                <w:rFonts w:ascii="Söhne Leicht" w:hAnsi="Söhne Leicht"/>
                <w:sz w:val="22"/>
                <w:szCs w:val="22"/>
              </w:rPr>
              <w:t>Menuiserie – Fabrication de cimaises mobiles</w:t>
            </w:r>
          </w:p>
        </w:tc>
      </w:tr>
    </w:tbl>
    <w:p w14:paraId="62C13919" w14:textId="77777777" w:rsidR="00C6563E" w:rsidRPr="00422F31" w:rsidRDefault="007F3D6D" w:rsidP="007F3D6D">
      <w:pPr>
        <w:pStyle w:val="Titre2"/>
        <w:rPr>
          <w:rFonts w:ascii="Söhne Leicht" w:hAnsi="Söhne Leicht"/>
          <w:sz w:val="22"/>
          <w:szCs w:val="22"/>
        </w:rPr>
      </w:pPr>
      <w:bookmarkStart w:id="3" w:name="_Toc158187710"/>
      <w:r w:rsidRPr="00422F31">
        <w:rPr>
          <w:rFonts w:ascii="Söhne Leicht" w:hAnsi="Söhne Leicht"/>
          <w:sz w:val="22"/>
          <w:szCs w:val="22"/>
        </w:rPr>
        <w:t>Forme de marché</w:t>
      </w:r>
      <w:bookmarkEnd w:id="3"/>
    </w:p>
    <w:p w14:paraId="3CE5A2FA" w14:textId="77777777" w:rsidR="00FB2846" w:rsidRDefault="00FB2846" w:rsidP="00FB2846">
      <w:pPr>
        <w:spacing w:before="269" w:after="269"/>
        <w:rPr>
          <w:rFonts w:ascii="Söhne Leicht" w:hAnsi="Söhne Leicht"/>
          <w:sz w:val="22"/>
          <w:szCs w:val="22"/>
        </w:rPr>
      </w:pPr>
      <w:r w:rsidRPr="00422F31">
        <w:rPr>
          <w:rFonts w:ascii="Söhne Leicht" w:hAnsi="Söhne Leicht"/>
          <w:sz w:val="22"/>
          <w:szCs w:val="22"/>
        </w:rPr>
        <w:t>Conformément aux articles L. 2123-1 et suivants, R. 2123-1 et suivants du Code de la Commande Publique, le présent marché est conclu selon la procédure dite adaptée.</w:t>
      </w:r>
    </w:p>
    <w:p w14:paraId="3A74A7FE" w14:textId="77777777" w:rsidR="00C6563E" w:rsidRPr="00422F31" w:rsidRDefault="007F3D6D" w:rsidP="007F3D6D">
      <w:pPr>
        <w:pStyle w:val="Titre2"/>
        <w:rPr>
          <w:rFonts w:ascii="Söhne Leicht" w:hAnsi="Söhne Leicht"/>
          <w:sz w:val="22"/>
          <w:szCs w:val="22"/>
        </w:rPr>
      </w:pPr>
      <w:bookmarkStart w:id="4" w:name="_Toc158187711"/>
      <w:r w:rsidRPr="00422F31">
        <w:rPr>
          <w:rFonts w:ascii="Söhne Leicht" w:hAnsi="Söhne Leicht"/>
          <w:sz w:val="22"/>
          <w:szCs w:val="22"/>
        </w:rPr>
        <w:t>Représentation des parties</w:t>
      </w:r>
      <w:bookmarkEnd w:id="4"/>
    </w:p>
    <w:p w14:paraId="285D8C33" w14:textId="138292A3" w:rsidR="007F3D6D"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Dès la notification d</w:t>
      </w:r>
      <w:r w:rsidR="00FB2846" w:rsidRPr="00422F31">
        <w:rPr>
          <w:rFonts w:ascii="Söhne Leicht" w:hAnsi="Söhne Leicht"/>
          <w:sz w:val="22"/>
          <w:szCs w:val="22"/>
        </w:rPr>
        <w:t xml:space="preserve">u marché, </w:t>
      </w:r>
      <w:r w:rsidRPr="00422F31">
        <w:rPr>
          <w:rFonts w:ascii="Söhne Leicht" w:hAnsi="Söhne Leicht"/>
          <w:sz w:val="22"/>
          <w:szCs w:val="22"/>
        </w:rPr>
        <w:t>le titulaire et le maître d'ouvrage désignent une personne physique habilitée à les représenter pour les besoins de l’exécution d</w:t>
      </w:r>
      <w:r w:rsidR="00FB2846" w:rsidRPr="00422F31">
        <w:rPr>
          <w:rFonts w:ascii="Söhne Leicht" w:hAnsi="Söhne Leicht"/>
          <w:sz w:val="22"/>
          <w:szCs w:val="22"/>
        </w:rPr>
        <w:t xml:space="preserve">u marché </w:t>
      </w:r>
      <w:r w:rsidRPr="00422F31">
        <w:rPr>
          <w:rFonts w:ascii="Söhne Leicht" w:hAnsi="Söhne Leicht"/>
          <w:sz w:val="22"/>
          <w:szCs w:val="22"/>
        </w:rPr>
        <w:t>et notifient cette désignation à l'autre partie.</w:t>
      </w:r>
    </w:p>
    <w:p w14:paraId="27D83A99"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Dans l'attente de cette désignation éventuelle et à défaut, les personnes physiques signataires de l'acte d'engagement sont seules habilitées à les engager.</w:t>
      </w:r>
    </w:p>
    <w:p w14:paraId="2D4CD0A8" w14:textId="77777777" w:rsidR="00C6563E" w:rsidRPr="00422F31" w:rsidRDefault="007F3D6D" w:rsidP="007F3D6D">
      <w:pPr>
        <w:pStyle w:val="Titre2"/>
        <w:rPr>
          <w:rFonts w:ascii="Söhne Leicht" w:hAnsi="Söhne Leicht"/>
          <w:sz w:val="22"/>
          <w:szCs w:val="22"/>
        </w:rPr>
      </w:pPr>
      <w:bookmarkStart w:id="5" w:name="_Toc158187712"/>
      <w:r w:rsidRPr="00422F31">
        <w:rPr>
          <w:rFonts w:ascii="Söhne Leicht" w:hAnsi="Söhne Leicht"/>
          <w:sz w:val="22"/>
          <w:szCs w:val="22"/>
        </w:rPr>
        <w:t>Sous-traitance</w:t>
      </w:r>
      <w:bookmarkEnd w:id="5"/>
      <w:r w:rsidRPr="00422F31">
        <w:rPr>
          <w:rFonts w:ascii="Söhne Leicht" w:hAnsi="Söhne Leicht"/>
          <w:sz w:val="22"/>
          <w:szCs w:val="22"/>
        </w:rPr>
        <w:t xml:space="preserve"> </w:t>
      </w:r>
    </w:p>
    <w:p w14:paraId="76ED8509"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 xml:space="preserve">Les conditions de l'exercice de la sous-traitance directe ou indirecte sont définies à l'article 3.6 </w:t>
      </w:r>
      <w:r w:rsidRPr="00422F31">
        <w:rPr>
          <w:rFonts w:ascii="Söhne Leicht" w:hAnsi="Söhne Leicht"/>
          <w:sz w:val="22"/>
          <w:szCs w:val="22"/>
        </w:rPr>
        <w:lastRenderedPageBreak/>
        <w:t>du CCAG Travaux.</w:t>
      </w:r>
      <w:r w:rsidRPr="00422F31">
        <w:rPr>
          <w:rFonts w:ascii="Söhne Leicht" w:hAnsi="Söhne Leicht"/>
          <w:sz w:val="22"/>
          <w:szCs w:val="22"/>
        </w:rPr>
        <w:br/>
        <w:t>L'entreprise sous-traitante devra obligatoirement être acceptée et ses conditions de paiement agréées par le maître d'ouvrage.</w:t>
      </w:r>
    </w:p>
    <w:p w14:paraId="11159977"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b/>
          <w:sz w:val="22"/>
          <w:szCs w:val="22"/>
        </w:rPr>
        <w:t>En cas de sous-traitance directe</w:t>
      </w:r>
      <w:r w:rsidRPr="00422F31">
        <w:rPr>
          <w:rFonts w:ascii="Söhne Leicht" w:hAnsi="Söhne Leicht"/>
          <w:sz w:val="22"/>
          <w:szCs w:val="22"/>
        </w:rPr>
        <w:t>, le titulaire devra faire accepter le sous-traitant et agréer ses conditions de paiement conformément à la réglementation en vigueur.</w:t>
      </w:r>
      <w:r w:rsidRPr="00422F31">
        <w:rPr>
          <w:rFonts w:ascii="Söhne Leicht" w:hAnsi="Söhne Leicht"/>
          <w:sz w:val="22"/>
          <w:szCs w:val="22"/>
        </w:rPr>
        <w:br/>
        <w:t>À cet effet, il présentera l’acte spécial de sous-traitance, dûment complété et signé en y joignant les pièces qui y sont demandées. En cours d’exécution de l'accord-cadre, le titulaire produira également une attestation ou mainlevée du bénéficiaire d’une cession ou nantissement de créances lorsque l’une ou l’autre aura été effectuée.</w:t>
      </w:r>
      <w:r w:rsidRPr="00422F31">
        <w:rPr>
          <w:rFonts w:ascii="Söhne Leicht" w:hAnsi="Söhne Leicht"/>
          <w:sz w:val="22"/>
          <w:szCs w:val="22"/>
        </w:rPr>
        <w:br/>
        <w:t>Le montant des prestations du sous-traitant devra être présenté selon une décomposition en correspondance avec celle de l'accord-cadre du titulaire.</w:t>
      </w:r>
      <w:r w:rsidRPr="00422F31">
        <w:rPr>
          <w:rFonts w:ascii="Söhne Leicht" w:hAnsi="Söhne Leicht"/>
          <w:sz w:val="22"/>
          <w:szCs w:val="22"/>
        </w:rPr>
        <w:br/>
        <w:t>Conformément à l'article 3.6 du CCAG Travaux, le maître d'ouvrage notifiera, après signature, au titulaire et à chaque sous-traitant concerné, l'exemplaire de l'acte spécial qui lui revient.</w:t>
      </w:r>
      <w:r w:rsidRPr="00422F31">
        <w:rPr>
          <w:rFonts w:ascii="Söhne Leicht" w:hAnsi="Söhne Leicht"/>
          <w:sz w:val="22"/>
          <w:szCs w:val="22"/>
        </w:rPr>
        <w:br/>
        <w:t>Dès réception de cette notification, le titulaire de l'accord-cadre s'engage à faire connaître au maître de l'ouvrage le nom de la personne physique habilitée à représenter le sous-traitant et à faire connaître au maître d’œuvre le nom de la personne physique qui le représente pour l’exécution des prestations sous-traitées.</w:t>
      </w:r>
    </w:p>
    <w:p w14:paraId="04AD32FD"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b/>
          <w:sz w:val="22"/>
          <w:szCs w:val="22"/>
        </w:rPr>
        <w:t>En cas de sous-traitance indirecte</w:t>
      </w:r>
      <w:r w:rsidRPr="00422F31">
        <w:rPr>
          <w:rFonts w:ascii="Söhne Leicht" w:hAnsi="Söhne Leicht"/>
          <w:sz w:val="22"/>
          <w:szCs w:val="22"/>
        </w:rPr>
        <w:t>, les sous-traitants devront faire accepter leur sous-traitant indirect et agréer leurs conditions de paiement dans les mêmes conditions que l'acceptation du sous-traitant direct.</w:t>
      </w:r>
    </w:p>
    <w:p w14:paraId="0389D5B4" w14:textId="7E3C9CE1" w:rsidR="007F3D6D" w:rsidRDefault="007F3D6D" w:rsidP="007F3D6D">
      <w:pPr>
        <w:spacing w:before="269" w:after="269"/>
        <w:rPr>
          <w:rFonts w:ascii="Söhne Leicht" w:hAnsi="Söhne Leicht"/>
          <w:sz w:val="22"/>
          <w:szCs w:val="22"/>
        </w:rPr>
      </w:pPr>
      <w:r w:rsidRPr="00422F31">
        <w:rPr>
          <w:rFonts w:ascii="Söhne Leicht" w:hAnsi="Söhne Leicht"/>
          <w:sz w:val="22"/>
          <w:szCs w:val="22"/>
        </w:rPr>
        <w:t>Un sous-traitant, quel que soit son rang, ne peut commencer à intervenir sur un chantier que sous réserve, d’une part, de cette acceptation et de cet agrément et, d’autre part, que ce sous-traitant ait adressé au coordonnateur de sécurité et protection de la santé des travailleurs, lorsque celui-ci est exigé par la loi, un plan particulier de sécurité et de protection de la santé, conformément à l’article L. 4532-9 du code du travail.</w:t>
      </w:r>
      <w:r w:rsidR="00E945DE">
        <w:rPr>
          <w:rFonts w:ascii="Söhne Leicht" w:hAnsi="Söhne Leicht"/>
          <w:sz w:val="22"/>
          <w:szCs w:val="22"/>
        </w:rPr>
        <w:t xml:space="preserve"> </w:t>
      </w:r>
    </w:p>
    <w:p w14:paraId="7C2C4F42" w14:textId="77777777" w:rsidR="00C6563E" w:rsidRPr="00422F31" w:rsidRDefault="007F3D6D" w:rsidP="007F3D6D">
      <w:pPr>
        <w:pStyle w:val="Titre1"/>
        <w:rPr>
          <w:rFonts w:ascii="Söhne Leicht" w:hAnsi="Söhne Leicht"/>
          <w:sz w:val="22"/>
          <w:szCs w:val="22"/>
        </w:rPr>
      </w:pPr>
      <w:bookmarkStart w:id="6" w:name="_Toc158187713"/>
      <w:r w:rsidRPr="00422F31">
        <w:rPr>
          <w:rFonts w:ascii="Söhne Leicht" w:hAnsi="Söhne Leicht"/>
          <w:sz w:val="22"/>
          <w:szCs w:val="22"/>
        </w:rPr>
        <w:t>Pièces contractuelles</w:t>
      </w:r>
      <w:bookmarkEnd w:id="6"/>
    </w:p>
    <w:p w14:paraId="4AE99B00"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pièces contractuelles de l'accord-cadre sont les suivantes :</w:t>
      </w:r>
    </w:p>
    <w:p w14:paraId="7EEC2AEF" w14:textId="77777777" w:rsidR="00C6563E" w:rsidRPr="00422F31" w:rsidRDefault="007F3D6D" w:rsidP="00F13915">
      <w:pPr>
        <w:numPr>
          <w:ilvl w:val="0"/>
          <w:numId w:val="2"/>
        </w:numPr>
        <w:spacing w:after="0"/>
        <w:rPr>
          <w:rFonts w:ascii="Söhne Leicht" w:hAnsi="Söhne Leicht"/>
          <w:sz w:val="22"/>
          <w:szCs w:val="22"/>
        </w:rPr>
      </w:pPr>
      <w:r w:rsidRPr="00422F31">
        <w:rPr>
          <w:rFonts w:ascii="Söhne Leicht" w:hAnsi="Söhne Leicht"/>
          <w:sz w:val="22"/>
          <w:szCs w:val="22"/>
        </w:rPr>
        <w:t>L'acte d'engagement (AE) et ses éventuelles annexes</w:t>
      </w:r>
    </w:p>
    <w:p w14:paraId="45380E28" w14:textId="4EF4EBC7" w:rsidR="00C6563E" w:rsidRPr="00422F31" w:rsidRDefault="007F3D6D" w:rsidP="00F13915">
      <w:pPr>
        <w:numPr>
          <w:ilvl w:val="0"/>
          <w:numId w:val="3"/>
        </w:numPr>
        <w:spacing w:after="0"/>
        <w:rPr>
          <w:rFonts w:ascii="Söhne Leicht" w:hAnsi="Söhne Leicht"/>
          <w:sz w:val="22"/>
          <w:szCs w:val="22"/>
        </w:rPr>
      </w:pPr>
      <w:r w:rsidRPr="00422F31">
        <w:rPr>
          <w:rFonts w:ascii="Söhne Leicht" w:hAnsi="Söhne Leicht"/>
          <w:sz w:val="22"/>
          <w:szCs w:val="22"/>
        </w:rPr>
        <w:t xml:space="preserve">Le </w:t>
      </w:r>
      <w:r w:rsidR="00FB2846" w:rsidRPr="00422F31">
        <w:rPr>
          <w:rFonts w:ascii="Söhne Leicht" w:hAnsi="Söhne Leicht"/>
          <w:sz w:val="22"/>
          <w:szCs w:val="22"/>
        </w:rPr>
        <w:t>DPGF</w:t>
      </w:r>
    </w:p>
    <w:p w14:paraId="1283EDC6" w14:textId="77777777" w:rsidR="00C6563E" w:rsidRPr="00422F31" w:rsidRDefault="007F3D6D" w:rsidP="00F13915">
      <w:pPr>
        <w:numPr>
          <w:ilvl w:val="0"/>
          <w:numId w:val="4"/>
        </w:numPr>
        <w:spacing w:after="0"/>
        <w:rPr>
          <w:rFonts w:ascii="Söhne Leicht" w:hAnsi="Söhne Leicht"/>
          <w:sz w:val="22"/>
          <w:szCs w:val="22"/>
        </w:rPr>
      </w:pPr>
      <w:r w:rsidRPr="00422F31">
        <w:rPr>
          <w:rFonts w:ascii="Söhne Leicht" w:hAnsi="Söhne Leicht"/>
          <w:sz w:val="22"/>
          <w:szCs w:val="22"/>
        </w:rPr>
        <w:t>Le cahier des clauses administratives particulières (CCAP) et ses éventuelles annexes</w:t>
      </w:r>
    </w:p>
    <w:p w14:paraId="6A458537" w14:textId="77777777" w:rsidR="00C6563E" w:rsidRPr="00422F31" w:rsidRDefault="007F3D6D" w:rsidP="00F13915">
      <w:pPr>
        <w:numPr>
          <w:ilvl w:val="0"/>
          <w:numId w:val="5"/>
        </w:numPr>
        <w:spacing w:after="0"/>
        <w:rPr>
          <w:rFonts w:ascii="Söhne Leicht" w:hAnsi="Söhne Leicht"/>
          <w:sz w:val="22"/>
          <w:szCs w:val="22"/>
        </w:rPr>
      </w:pPr>
      <w:r w:rsidRPr="00422F31">
        <w:rPr>
          <w:rFonts w:ascii="Söhne Leicht" w:hAnsi="Söhne Leicht"/>
          <w:sz w:val="22"/>
          <w:szCs w:val="22"/>
        </w:rPr>
        <w:t>Le cahier des clauses techniques particulières (CCTP) et ses éventuelles annexes</w:t>
      </w:r>
    </w:p>
    <w:p w14:paraId="08148958" w14:textId="77777777" w:rsidR="00C6563E" w:rsidRPr="00422F31" w:rsidRDefault="007F3D6D" w:rsidP="00F13915">
      <w:pPr>
        <w:numPr>
          <w:ilvl w:val="0"/>
          <w:numId w:val="6"/>
        </w:numPr>
        <w:spacing w:after="0"/>
        <w:rPr>
          <w:rFonts w:ascii="Söhne Leicht" w:hAnsi="Söhne Leicht"/>
          <w:sz w:val="22"/>
          <w:szCs w:val="22"/>
        </w:rPr>
      </w:pPr>
      <w:r w:rsidRPr="00422F31">
        <w:rPr>
          <w:rFonts w:ascii="Söhne Leicht" w:hAnsi="Söhne Leicht"/>
          <w:sz w:val="22"/>
          <w:szCs w:val="22"/>
        </w:rPr>
        <w:t>Le cahier des clauses administratives générales applicable aux marchés de travaux (CCAG Travaux) approuvé par l'arrêté du 30 mars 2021</w:t>
      </w:r>
    </w:p>
    <w:p w14:paraId="16E599D6" w14:textId="77777777" w:rsidR="00C6563E" w:rsidRPr="00422F31" w:rsidRDefault="007F3D6D" w:rsidP="00F13915">
      <w:pPr>
        <w:numPr>
          <w:ilvl w:val="0"/>
          <w:numId w:val="7"/>
        </w:numPr>
        <w:spacing w:after="0"/>
        <w:rPr>
          <w:rFonts w:ascii="Söhne Leicht" w:hAnsi="Söhne Leicht"/>
          <w:sz w:val="22"/>
          <w:szCs w:val="22"/>
        </w:rPr>
      </w:pPr>
      <w:r w:rsidRPr="00422F31">
        <w:rPr>
          <w:rFonts w:ascii="Söhne Leicht" w:hAnsi="Söhne Leicht"/>
          <w:sz w:val="22"/>
          <w:szCs w:val="22"/>
        </w:rPr>
        <w:t>Le mémoire technique du titulaire</w:t>
      </w:r>
    </w:p>
    <w:p w14:paraId="014B684F" w14:textId="77777777" w:rsidR="00C6563E" w:rsidRPr="00422F31" w:rsidRDefault="007F3D6D" w:rsidP="00F13915">
      <w:pPr>
        <w:numPr>
          <w:ilvl w:val="0"/>
          <w:numId w:val="8"/>
        </w:numPr>
        <w:spacing w:after="0"/>
        <w:rPr>
          <w:rFonts w:ascii="Söhne Leicht" w:hAnsi="Söhne Leicht"/>
          <w:sz w:val="22"/>
          <w:szCs w:val="22"/>
        </w:rPr>
      </w:pPr>
      <w:r w:rsidRPr="00422F31">
        <w:rPr>
          <w:rFonts w:ascii="Söhne Leicht" w:hAnsi="Söhne Leicht"/>
          <w:sz w:val="22"/>
          <w:szCs w:val="22"/>
        </w:rPr>
        <w:t>Les actes spéciaux de sous-traitance et leurs avenants, postérieurs à la notification du marché</w:t>
      </w:r>
    </w:p>
    <w:p w14:paraId="75169B50" w14:textId="047CDE34" w:rsidR="00FB2846" w:rsidRPr="00422F31" w:rsidRDefault="00FB2846" w:rsidP="00F13915">
      <w:pPr>
        <w:numPr>
          <w:ilvl w:val="0"/>
          <w:numId w:val="8"/>
        </w:numPr>
        <w:spacing w:after="0"/>
        <w:rPr>
          <w:rFonts w:ascii="Söhne Leicht" w:hAnsi="Söhne Leicht"/>
          <w:sz w:val="22"/>
          <w:szCs w:val="22"/>
        </w:rPr>
      </w:pPr>
      <w:r w:rsidRPr="00422F31">
        <w:rPr>
          <w:rFonts w:ascii="Söhne Leicht" w:hAnsi="Söhne Leicht"/>
          <w:sz w:val="22"/>
          <w:szCs w:val="22"/>
        </w:rPr>
        <w:t>Les plans des espaces arrêtés pour les travaux</w:t>
      </w:r>
    </w:p>
    <w:p w14:paraId="44ED4FB4" w14:textId="77777777" w:rsidR="00C6563E" w:rsidRPr="00422F31" w:rsidRDefault="007F3D6D" w:rsidP="00F13915">
      <w:pPr>
        <w:numPr>
          <w:ilvl w:val="0"/>
          <w:numId w:val="9"/>
        </w:numPr>
        <w:spacing w:after="0"/>
        <w:rPr>
          <w:rFonts w:ascii="Söhne Leicht" w:hAnsi="Söhne Leicht"/>
          <w:sz w:val="22"/>
          <w:szCs w:val="22"/>
        </w:rPr>
      </w:pPr>
      <w:r w:rsidRPr="00422F31">
        <w:rPr>
          <w:rFonts w:ascii="Söhne Leicht" w:hAnsi="Söhne Leicht"/>
          <w:sz w:val="22"/>
          <w:szCs w:val="22"/>
        </w:rPr>
        <w:t>Les actes d'exécution et modificatifs contractualisés en phase d'exécution</w:t>
      </w:r>
    </w:p>
    <w:p w14:paraId="5F177E49"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lastRenderedPageBreak/>
        <w:t>En cas de contradiction entre leurs stipulations, les pièces contractuelles prévalent dans l’ordre de priorité prévu par l’article 4.1 du CCAG Travaux.</w:t>
      </w:r>
    </w:p>
    <w:p w14:paraId="2354B048"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i/>
          <w:sz w:val="22"/>
          <w:szCs w:val="22"/>
        </w:rPr>
        <w:t>* Comme précisé dans le Règlement de la Consultation (RC), l'Acte d'Engagement ne sera transmis qu'au candidat auquel il est envisagé d'attribuer l'un des lots du marché.</w:t>
      </w:r>
    </w:p>
    <w:p w14:paraId="02FB7401"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b/>
          <w:sz w:val="22"/>
          <w:szCs w:val="22"/>
        </w:rPr>
        <w:t>Ordre de préséance :</w:t>
      </w:r>
      <w:r w:rsidRPr="00422F31">
        <w:rPr>
          <w:rFonts w:ascii="Söhne Leicht" w:hAnsi="Söhne Leicht"/>
          <w:sz w:val="22"/>
          <w:szCs w:val="22"/>
        </w:rPr>
        <w:br/>
        <w:t>La disposition, consécutive à l'ordre de priorité des pièces du marché est d'application générale sauf dans les cas suivants :</w:t>
      </w:r>
    </w:p>
    <w:p w14:paraId="039E0689" w14:textId="77777777" w:rsidR="00C6563E" w:rsidRPr="00422F31" w:rsidRDefault="007F3D6D" w:rsidP="00F13915">
      <w:pPr>
        <w:numPr>
          <w:ilvl w:val="0"/>
          <w:numId w:val="10"/>
        </w:numPr>
        <w:spacing w:after="0"/>
        <w:rPr>
          <w:rFonts w:ascii="Söhne Leicht" w:hAnsi="Söhne Leicht"/>
          <w:sz w:val="22"/>
          <w:szCs w:val="22"/>
        </w:rPr>
      </w:pPr>
      <w:r w:rsidRPr="00422F31">
        <w:rPr>
          <w:rFonts w:ascii="Söhne Leicht" w:hAnsi="Söhne Leicht"/>
          <w:sz w:val="22"/>
          <w:szCs w:val="22"/>
        </w:rPr>
        <w:t> Lorsqu'une indication est manifestement erronée, suite par exemple à une erreur de frappe ou d'impression, et aboutirait à une réalisation aberrante ; l'indication qui apparaît la plus logique sera alors appliquée même si elle figure dans une pièce de moindre priorité,</w:t>
      </w:r>
    </w:p>
    <w:p w14:paraId="606D63C7" w14:textId="77777777" w:rsidR="00C6563E" w:rsidRPr="00422F31" w:rsidRDefault="007F3D6D" w:rsidP="00F13915">
      <w:pPr>
        <w:numPr>
          <w:ilvl w:val="0"/>
          <w:numId w:val="10"/>
        </w:numPr>
        <w:spacing w:after="0"/>
        <w:rPr>
          <w:rFonts w:ascii="Söhne Leicht" w:hAnsi="Söhne Leicht"/>
          <w:sz w:val="22"/>
          <w:szCs w:val="22"/>
        </w:rPr>
      </w:pPr>
      <w:r w:rsidRPr="00422F31">
        <w:rPr>
          <w:rFonts w:ascii="Söhne Leicht" w:hAnsi="Söhne Leicht"/>
          <w:sz w:val="22"/>
          <w:szCs w:val="22"/>
        </w:rPr>
        <w:t> En cas d'accord intervenu entre l'Acheteur Public et le Titulaire.</w:t>
      </w:r>
    </w:p>
    <w:p w14:paraId="5F99A7FE"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En cas de contradiction entre différentes clauses applicables, même s'il s'agit des clauses d'un même document contractuel, c'est toujours la clause dont l'interprétation est la plus favorable à l'Acheteur Public qui sera appliquée.</w:t>
      </w:r>
    </w:p>
    <w:p w14:paraId="24CE9C9B" w14:textId="77777777" w:rsidR="00C6563E" w:rsidRPr="00422F31" w:rsidRDefault="007F3D6D" w:rsidP="007F3D6D">
      <w:pPr>
        <w:pStyle w:val="Titre1"/>
        <w:rPr>
          <w:rFonts w:ascii="Söhne Leicht" w:hAnsi="Söhne Leicht"/>
          <w:sz w:val="22"/>
          <w:szCs w:val="22"/>
        </w:rPr>
      </w:pPr>
      <w:bookmarkStart w:id="7" w:name="_Toc158187714"/>
      <w:r w:rsidRPr="00422F31">
        <w:rPr>
          <w:rFonts w:ascii="Söhne Leicht" w:hAnsi="Söhne Leicht"/>
          <w:sz w:val="22"/>
          <w:szCs w:val="22"/>
        </w:rPr>
        <w:t>Forme des notifications et informations au titulaire</w:t>
      </w:r>
      <w:bookmarkEnd w:id="7"/>
    </w:p>
    <w:p w14:paraId="255ABE47" w14:textId="77777777" w:rsidR="00C6563E" w:rsidRPr="00422F31" w:rsidRDefault="007F3D6D" w:rsidP="00F47DDE">
      <w:pPr>
        <w:spacing w:before="269" w:after="120"/>
        <w:rPr>
          <w:rFonts w:ascii="Söhne Leicht" w:hAnsi="Söhne Leicht"/>
          <w:sz w:val="22"/>
          <w:szCs w:val="22"/>
        </w:rPr>
      </w:pPr>
      <w:r w:rsidRPr="00422F31">
        <w:rPr>
          <w:rFonts w:ascii="Söhne Leicht" w:hAnsi="Söhne Leicht"/>
          <w:sz w:val="22"/>
          <w:szCs w:val="22"/>
        </w:rPr>
        <w:t>Il est fait application des dispositions de l’article 3.1 du CCAG – Travaux complété par les dispositions suivantes :</w:t>
      </w:r>
    </w:p>
    <w:p w14:paraId="254266B6" w14:textId="77777777" w:rsidR="00C6563E" w:rsidRPr="00422F31" w:rsidRDefault="007F3D6D" w:rsidP="00F47DDE">
      <w:pPr>
        <w:spacing w:before="120" w:after="120"/>
        <w:rPr>
          <w:rFonts w:ascii="Söhne Leicht" w:hAnsi="Söhne Leicht"/>
          <w:sz w:val="22"/>
          <w:szCs w:val="22"/>
        </w:rPr>
      </w:pPr>
      <w:r w:rsidRPr="00422F31">
        <w:rPr>
          <w:rFonts w:ascii="Söhne Leicht" w:hAnsi="Söhne Leicht"/>
          <w:sz w:val="22"/>
          <w:szCs w:val="22"/>
        </w:rPr>
        <w:t>La notification des décisions, observations ou informations qui font courir un délai est faite par tout moyen matériel ou dématérialisé permettant de déterminer de façon certaine la date et, le cas échéant, l'heure de sa réception.</w:t>
      </w:r>
    </w:p>
    <w:p w14:paraId="54A9977C" w14:textId="77777777" w:rsidR="00E945DE" w:rsidRDefault="007F3D6D" w:rsidP="00F47DDE">
      <w:pPr>
        <w:spacing w:before="120" w:after="120"/>
        <w:rPr>
          <w:rFonts w:ascii="Söhne Leicht" w:hAnsi="Söhne Leicht"/>
          <w:sz w:val="22"/>
          <w:szCs w:val="22"/>
        </w:rPr>
      </w:pPr>
      <w:r w:rsidRPr="00422F31">
        <w:rPr>
          <w:rFonts w:ascii="Söhne Leicht" w:hAnsi="Söhne Leicht"/>
          <w:sz w:val="22"/>
          <w:szCs w:val="22"/>
        </w:rPr>
        <w:t>Dans ce cadre, il est précisé que seuls les éléments transmis via les logiciels mentionnés ci-après seront pris en considération par l’Acheteur Public : WORD, ACROBAT-PDF, EXCEL, AUTOCAD et ZIP.</w:t>
      </w:r>
      <w:r w:rsidR="00E945DE">
        <w:rPr>
          <w:rFonts w:ascii="Söhne Leicht" w:hAnsi="Söhne Leicht"/>
          <w:sz w:val="22"/>
          <w:szCs w:val="22"/>
        </w:rPr>
        <w:t xml:space="preserve"> </w:t>
      </w:r>
    </w:p>
    <w:p w14:paraId="4BEED746" w14:textId="77777777" w:rsidR="00C6563E" w:rsidRPr="00422F31" w:rsidRDefault="00C6563E" w:rsidP="00B07F55">
      <w:pPr>
        <w:spacing w:before="120" w:after="0"/>
        <w:rPr>
          <w:rFonts w:ascii="Söhne Leicht" w:hAnsi="Söhne Leicht"/>
          <w:sz w:val="22"/>
          <w:szCs w:val="22"/>
        </w:rPr>
      </w:pPr>
    </w:p>
    <w:p w14:paraId="24C56F93" w14:textId="1B972175" w:rsidR="00C6563E" w:rsidRPr="00422F31" w:rsidRDefault="007F3D6D" w:rsidP="00B07F55">
      <w:pPr>
        <w:spacing w:after="120"/>
        <w:rPr>
          <w:rFonts w:ascii="Söhne Leicht" w:hAnsi="Söhne Leicht"/>
          <w:sz w:val="22"/>
          <w:szCs w:val="22"/>
        </w:rPr>
      </w:pPr>
      <w:r w:rsidRPr="00422F31">
        <w:rPr>
          <w:rFonts w:ascii="Söhne Leicht" w:hAnsi="Söhne Leicht"/>
          <w:sz w:val="22"/>
          <w:szCs w:val="22"/>
        </w:rPr>
        <w:t>Cette notification peut être faite à l'adresse postale ou électronique des parties mentionnée dans les documents particuliers du marché ou, à défaut, à leur siège social, sauf si ces documents leur font obligation de domicile en un autre lieu.</w:t>
      </w:r>
    </w:p>
    <w:p w14:paraId="45561765" w14:textId="77777777" w:rsidR="00C6563E" w:rsidRPr="00422F31" w:rsidRDefault="007F3D6D" w:rsidP="00F47DDE">
      <w:pPr>
        <w:spacing w:before="120" w:after="269"/>
        <w:rPr>
          <w:rFonts w:ascii="Söhne Leicht" w:hAnsi="Söhne Leicht"/>
          <w:sz w:val="22"/>
          <w:szCs w:val="22"/>
        </w:rPr>
      </w:pPr>
      <w:r w:rsidRPr="00422F31">
        <w:rPr>
          <w:rFonts w:ascii="Söhne Leicht" w:hAnsi="Söhne Leicht"/>
          <w:sz w:val="22"/>
          <w:szCs w:val="22"/>
        </w:rPr>
        <w:t>En cas de groupement, la notification se fait au mandataire pour l'ensemble du groupement.</w:t>
      </w:r>
    </w:p>
    <w:p w14:paraId="12CC51FD" w14:textId="77777777" w:rsidR="00C6563E" w:rsidRPr="00422F31" w:rsidRDefault="007F3D6D" w:rsidP="00F47DDE">
      <w:pPr>
        <w:spacing w:before="269" w:after="0"/>
        <w:rPr>
          <w:rFonts w:ascii="Söhne Leicht" w:hAnsi="Söhne Leicht"/>
          <w:sz w:val="22"/>
          <w:szCs w:val="22"/>
        </w:rPr>
      </w:pPr>
      <w:r w:rsidRPr="00422F31">
        <w:rPr>
          <w:rFonts w:ascii="Söhne Leicht" w:hAnsi="Söhne Leicht"/>
          <w:b/>
          <w:sz w:val="22"/>
          <w:szCs w:val="22"/>
        </w:rPr>
        <w:t>Ordres de service</w:t>
      </w:r>
    </w:p>
    <w:p w14:paraId="437217A6" w14:textId="77777777" w:rsidR="00C6563E" w:rsidRDefault="007F3D6D" w:rsidP="00F47DDE">
      <w:pPr>
        <w:spacing w:after="269"/>
        <w:rPr>
          <w:rFonts w:ascii="Söhne Leicht" w:hAnsi="Söhne Leicht"/>
          <w:sz w:val="22"/>
          <w:szCs w:val="22"/>
        </w:rPr>
      </w:pPr>
      <w:r w:rsidRPr="00422F31">
        <w:rPr>
          <w:rFonts w:ascii="Söhne Leicht" w:hAnsi="Söhne Leicht"/>
          <w:sz w:val="22"/>
          <w:szCs w:val="22"/>
        </w:rPr>
        <w:t>Conformément à l'article 3.8.1 du CCAG Travaux, les ordres de service sont datés, numérotés et notifiés par le maître d'œuvre ou le maître d'ouvrage. Le titulaire en accuse réception datée.</w:t>
      </w:r>
      <w:r w:rsidRPr="00422F31">
        <w:rPr>
          <w:rFonts w:ascii="Söhne Leicht" w:hAnsi="Söhne Leicht"/>
          <w:sz w:val="22"/>
          <w:szCs w:val="22"/>
        </w:rPr>
        <w:br/>
        <w:t>Les ordres de service émis par le maître d'œuvre qui entraînent une modification de l'accord-cadre en termes de délai d'exécution, de durée ou de montant sont accompagnés du justificatif de la validation préalable par le maître d'ouvrage.</w:t>
      </w:r>
    </w:p>
    <w:p w14:paraId="7997FC0E" w14:textId="77777777" w:rsidR="00E945DE" w:rsidRPr="00422F31" w:rsidRDefault="00E945DE" w:rsidP="00F47DDE">
      <w:pPr>
        <w:spacing w:after="269"/>
        <w:rPr>
          <w:rFonts w:ascii="Söhne Leicht" w:hAnsi="Söhne Leicht"/>
          <w:sz w:val="22"/>
          <w:szCs w:val="22"/>
        </w:rPr>
      </w:pPr>
    </w:p>
    <w:p w14:paraId="0B0212C0" w14:textId="77777777" w:rsidR="00C6563E" w:rsidRPr="00422F31" w:rsidRDefault="007F3D6D" w:rsidP="00F47DDE">
      <w:pPr>
        <w:spacing w:before="269" w:after="0"/>
        <w:rPr>
          <w:rFonts w:ascii="Söhne Leicht" w:hAnsi="Söhne Leicht"/>
          <w:sz w:val="22"/>
          <w:szCs w:val="22"/>
        </w:rPr>
      </w:pPr>
      <w:r w:rsidRPr="00422F31">
        <w:rPr>
          <w:rFonts w:ascii="Söhne Leicht" w:hAnsi="Söhne Leicht"/>
          <w:b/>
          <w:sz w:val="22"/>
          <w:szCs w:val="22"/>
        </w:rPr>
        <w:lastRenderedPageBreak/>
        <w:t>Observations</w:t>
      </w:r>
    </w:p>
    <w:p w14:paraId="69960240" w14:textId="77777777" w:rsidR="00C6563E" w:rsidRPr="00422F31" w:rsidRDefault="007F3D6D" w:rsidP="00F47DDE">
      <w:pPr>
        <w:spacing w:after="269"/>
        <w:rPr>
          <w:rFonts w:ascii="Söhne Leicht" w:hAnsi="Söhne Leicht"/>
          <w:sz w:val="22"/>
          <w:szCs w:val="22"/>
        </w:rPr>
      </w:pPr>
      <w:r w:rsidRPr="00422F31">
        <w:rPr>
          <w:rFonts w:ascii="Söhne Leicht" w:hAnsi="Söhne Leicht"/>
          <w:sz w:val="22"/>
          <w:szCs w:val="22"/>
        </w:rPr>
        <w:t>Lorsque le titulaire estime que les prescriptions d'un ordre de service appellent des observations de sa part, il doit les notifier au maître d'œuvre et au maître d'ouvrage, dans un délai de quinze jours, à compter de la réception de l'ordre de service, sous peine de forclusion.</w:t>
      </w:r>
    </w:p>
    <w:p w14:paraId="3AE13B6D" w14:textId="77777777" w:rsidR="00C6563E" w:rsidRPr="00422F31" w:rsidRDefault="007F3D6D" w:rsidP="00F47DDE">
      <w:pPr>
        <w:pStyle w:val="Titre1"/>
        <w:spacing w:after="240"/>
        <w:rPr>
          <w:rFonts w:ascii="Söhne Leicht" w:hAnsi="Söhne Leicht"/>
          <w:sz w:val="22"/>
          <w:szCs w:val="22"/>
        </w:rPr>
      </w:pPr>
      <w:bookmarkStart w:id="8" w:name="_Toc158187715"/>
      <w:r w:rsidRPr="00422F31">
        <w:rPr>
          <w:rFonts w:ascii="Söhne Leicht" w:hAnsi="Söhne Leicht"/>
          <w:sz w:val="22"/>
          <w:szCs w:val="22"/>
        </w:rPr>
        <w:t>Développement durable</w:t>
      </w:r>
      <w:bookmarkEnd w:id="8"/>
    </w:p>
    <w:p w14:paraId="6DB186D5" w14:textId="77777777" w:rsidR="00C6563E" w:rsidRPr="00422F31" w:rsidRDefault="007F3D6D" w:rsidP="00F47DDE">
      <w:pPr>
        <w:pStyle w:val="Titre2"/>
        <w:spacing w:after="240"/>
        <w:rPr>
          <w:rFonts w:ascii="Söhne Leicht" w:hAnsi="Söhne Leicht"/>
          <w:sz w:val="22"/>
          <w:szCs w:val="22"/>
        </w:rPr>
      </w:pPr>
      <w:bookmarkStart w:id="9" w:name="_Toc158187716"/>
      <w:r w:rsidRPr="00422F31">
        <w:rPr>
          <w:rFonts w:ascii="Söhne Leicht" w:hAnsi="Söhne Leicht"/>
          <w:sz w:val="22"/>
          <w:szCs w:val="22"/>
        </w:rPr>
        <w:t>Conditions d'exécution à caractère environnemental</w:t>
      </w:r>
      <w:bookmarkEnd w:id="9"/>
    </w:p>
    <w:p w14:paraId="4E8E8919" w14:textId="77777777" w:rsidR="00C6563E" w:rsidRPr="00422F31" w:rsidRDefault="007F3D6D" w:rsidP="00F47DDE">
      <w:pPr>
        <w:spacing w:before="269" w:after="0"/>
        <w:rPr>
          <w:rFonts w:ascii="Söhne Leicht" w:hAnsi="Söhne Leicht"/>
          <w:sz w:val="22"/>
          <w:szCs w:val="22"/>
        </w:rPr>
      </w:pPr>
      <w:r w:rsidRPr="00422F31">
        <w:rPr>
          <w:rFonts w:ascii="Söhne Leicht" w:hAnsi="Söhne Leicht"/>
          <w:b/>
          <w:sz w:val="22"/>
          <w:szCs w:val="22"/>
        </w:rPr>
        <w:t>Réduction des déchets de chantier et recyclage</w:t>
      </w:r>
    </w:p>
    <w:p w14:paraId="4D2E5754" w14:textId="77777777" w:rsidR="00C6563E" w:rsidRPr="00422F31" w:rsidRDefault="007F3D6D" w:rsidP="00F47DDE">
      <w:pPr>
        <w:spacing w:after="269"/>
        <w:rPr>
          <w:rFonts w:ascii="Söhne Leicht" w:hAnsi="Söhne Leicht"/>
          <w:sz w:val="22"/>
          <w:szCs w:val="22"/>
        </w:rPr>
      </w:pPr>
      <w:r w:rsidRPr="00422F31">
        <w:rPr>
          <w:rFonts w:ascii="Söhne Leicht" w:hAnsi="Söhne Leicht"/>
          <w:sz w:val="22"/>
          <w:szCs w:val="22"/>
        </w:rPr>
        <w:t>Les prestations incluent les actions de réduction de la production et/ou de la dangerosité des déchets et celles de mise en filières de recyclage (et/ou autres formes de valorisation et/ou d'élimination), incluant la logistique sur chantier et vers lesdites filières.</w:t>
      </w:r>
    </w:p>
    <w:p w14:paraId="05D903CA" w14:textId="77777777" w:rsidR="00C6563E" w:rsidRPr="00422F31" w:rsidRDefault="007F3D6D" w:rsidP="00F47DDE">
      <w:pPr>
        <w:pStyle w:val="Titre1"/>
        <w:spacing w:after="240"/>
        <w:rPr>
          <w:rFonts w:ascii="Söhne Leicht" w:hAnsi="Söhne Leicht"/>
          <w:sz w:val="22"/>
          <w:szCs w:val="22"/>
        </w:rPr>
      </w:pPr>
      <w:bookmarkStart w:id="10" w:name="_Toc158187717"/>
      <w:r w:rsidRPr="00422F31">
        <w:rPr>
          <w:rFonts w:ascii="Söhne Leicht" w:hAnsi="Söhne Leicht"/>
          <w:sz w:val="22"/>
          <w:szCs w:val="22"/>
        </w:rPr>
        <w:t>Durée et délais d'exécution</w:t>
      </w:r>
      <w:bookmarkEnd w:id="10"/>
    </w:p>
    <w:p w14:paraId="717320CA" w14:textId="7DCDBEB9" w:rsidR="00C6563E" w:rsidRPr="00422F31" w:rsidRDefault="007F3D6D" w:rsidP="00B07F55">
      <w:pPr>
        <w:pStyle w:val="Titre2"/>
        <w:spacing w:after="120"/>
        <w:rPr>
          <w:rFonts w:ascii="Söhne Leicht" w:hAnsi="Söhne Leicht"/>
          <w:sz w:val="22"/>
          <w:szCs w:val="22"/>
        </w:rPr>
      </w:pPr>
      <w:bookmarkStart w:id="11" w:name="_Toc158187718"/>
      <w:r w:rsidRPr="00422F31">
        <w:rPr>
          <w:rFonts w:ascii="Söhne Leicht" w:hAnsi="Söhne Leicht"/>
          <w:sz w:val="22"/>
          <w:szCs w:val="22"/>
        </w:rPr>
        <w:t>Durée d</w:t>
      </w:r>
      <w:bookmarkEnd w:id="11"/>
      <w:r w:rsidR="00FB2846" w:rsidRPr="00422F31">
        <w:rPr>
          <w:rFonts w:ascii="Söhne Leicht" w:hAnsi="Söhne Leicht"/>
          <w:sz w:val="22"/>
          <w:szCs w:val="22"/>
        </w:rPr>
        <w:t>u marché</w:t>
      </w:r>
    </w:p>
    <w:p w14:paraId="738F810E" w14:textId="78E9E124" w:rsidR="00FB2846" w:rsidRPr="00422F31" w:rsidRDefault="00FB2846" w:rsidP="00FB2846">
      <w:pPr>
        <w:spacing w:before="269" w:after="269"/>
        <w:rPr>
          <w:rFonts w:ascii="Söhne Leicht" w:hAnsi="Söhne Leicht"/>
          <w:sz w:val="22"/>
          <w:szCs w:val="22"/>
        </w:rPr>
      </w:pPr>
      <w:bookmarkStart w:id="12" w:name="_Toc158187719"/>
      <w:r w:rsidRPr="00422F31">
        <w:rPr>
          <w:rFonts w:ascii="Söhne Leicht" w:hAnsi="Söhne Leicht"/>
          <w:sz w:val="22"/>
          <w:szCs w:val="22"/>
        </w:rPr>
        <w:t xml:space="preserve">Conformément aux articles L. 2123-1 et suivants, R. 2123-1 et suivants du Code de la Commande Publique, la durée du marché est de 3 (trois) mois maximum à compter de la notification du marché avec une date de livraison prévue autour du </w:t>
      </w:r>
      <w:r w:rsidR="00863CEA">
        <w:rPr>
          <w:rFonts w:ascii="Söhne Leicht" w:hAnsi="Söhne Leicht"/>
          <w:sz w:val="22"/>
          <w:szCs w:val="22"/>
        </w:rPr>
        <w:t>23</w:t>
      </w:r>
      <w:r w:rsidRPr="00422F31">
        <w:rPr>
          <w:rFonts w:ascii="Söhne Leicht" w:hAnsi="Söhne Leicht"/>
          <w:sz w:val="22"/>
          <w:szCs w:val="22"/>
        </w:rPr>
        <w:t xml:space="preserve"> septembre 2024.</w:t>
      </w:r>
    </w:p>
    <w:p w14:paraId="7B69E918" w14:textId="77777777" w:rsidR="00C6563E" w:rsidRPr="00422F31" w:rsidRDefault="007F3D6D" w:rsidP="007F3D6D">
      <w:pPr>
        <w:pStyle w:val="Titre2"/>
        <w:rPr>
          <w:rFonts w:ascii="Söhne Leicht" w:hAnsi="Söhne Leicht"/>
          <w:sz w:val="22"/>
          <w:szCs w:val="22"/>
        </w:rPr>
      </w:pPr>
      <w:r w:rsidRPr="00422F31">
        <w:rPr>
          <w:rFonts w:ascii="Söhne Leicht" w:hAnsi="Söhne Leicht"/>
          <w:sz w:val="22"/>
          <w:szCs w:val="22"/>
        </w:rPr>
        <w:t>Délais d'exécution</w:t>
      </w:r>
      <w:bookmarkEnd w:id="12"/>
    </w:p>
    <w:p w14:paraId="6E0391C8" w14:textId="77777777" w:rsidR="00FB2846" w:rsidRPr="00422F31" w:rsidRDefault="00FB2846" w:rsidP="00FB2846">
      <w:pPr>
        <w:spacing w:before="240" w:after="240"/>
        <w:rPr>
          <w:rFonts w:ascii="Söhne Leicht" w:hAnsi="Söhne Leicht"/>
          <w:sz w:val="22"/>
          <w:szCs w:val="22"/>
        </w:rPr>
      </w:pPr>
      <w:r w:rsidRPr="00422F31">
        <w:rPr>
          <w:rFonts w:ascii="Söhne Leicht" w:hAnsi="Söhne Leicht"/>
          <w:sz w:val="22"/>
          <w:szCs w:val="22"/>
        </w:rPr>
        <w:t>Les prestations seront exécutées à compter de la notification du marché.</w:t>
      </w:r>
    </w:p>
    <w:p w14:paraId="0B9BAB34" w14:textId="77777777" w:rsidR="00FB2846" w:rsidRPr="00422F31" w:rsidRDefault="00FB2846" w:rsidP="00FB2846">
      <w:pPr>
        <w:rPr>
          <w:rFonts w:ascii="Söhne Leicht" w:hAnsi="Söhne Leicht"/>
          <w:sz w:val="22"/>
          <w:szCs w:val="22"/>
        </w:rPr>
      </w:pPr>
    </w:p>
    <w:p w14:paraId="26091DED" w14:textId="77777777" w:rsidR="00C6563E" w:rsidRPr="00422F31" w:rsidRDefault="007F3D6D" w:rsidP="007F3D6D">
      <w:pPr>
        <w:pStyle w:val="Titre2"/>
        <w:rPr>
          <w:rFonts w:ascii="Söhne Leicht" w:hAnsi="Söhne Leicht"/>
          <w:sz w:val="22"/>
          <w:szCs w:val="22"/>
        </w:rPr>
      </w:pPr>
      <w:bookmarkStart w:id="13" w:name="_Toc158187720"/>
      <w:r w:rsidRPr="00422F31">
        <w:rPr>
          <w:rFonts w:ascii="Söhne Leicht" w:hAnsi="Söhne Leicht"/>
          <w:sz w:val="22"/>
          <w:szCs w:val="22"/>
        </w:rPr>
        <w:t>Prolongation des délais d'exécution</w:t>
      </w:r>
      <w:bookmarkEnd w:id="13"/>
    </w:p>
    <w:p w14:paraId="46CDE537" w14:textId="56AD8F8F" w:rsidR="008D76EA" w:rsidRDefault="00FB2846" w:rsidP="007F3D6D">
      <w:pPr>
        <w:spacing w:before="269" w:after="269"/>
        <w:rPr>
          <w:rFonts w:ascii="Söhne Leicht" w:hAnsi="Söhne Leicht"/>
          <w:sz w:val="22"/>
          <w:szCs w:val="22"/>
        </w:rPr>
      </w:pPr>
      <w:r w:rsidRPr="00422F31">
        <w:rPr>
          <w:rFonts w:ascii="Söhne Leicht" w:hAnsi="Söhne Leicht"/>
          <w:sz w:val="22"/>
          <w:szCs w:val="22"/>
        </w:rPr>
        <w:t>Sans objet</w:t>
      </w:r>
      <w:r w:rsidR="00E945DE">
        <w:rPr>
          <w:rFonts w:ascii="Söhne Leicht" w:hAnsi="Söhne Leicht"/>
          <w:sz w:val="22"/>
          <w:szCs w:val="22"/>
        </w:rPr>
        <w:t xml:space="preserve"> </w:t>
      </w:r>
    </w:p>
    <w:p w14:paraId="6093099F" w14:textId="77777777" w:rsidR="00B07F55" w:rsidRPr="00422F31" w:rsidRDefault="00B07F55" w:rsidP="008D76EA">
      <w:pPr>
        <w:spacing w:before="269" w:after="0"/>
        <w:rPr>
          <w:rFonts w:ascii="Söhne Leicht" w:hAnsi="Söhne Leicht"/>
          <w:sz w:val="22"/>
          <w:szCs w:val="22"/>
        </w:rPr>
      </w:pPr>
    </w:p>
    <w:p w14:paraId="4D854840" w14:textId="77777777" w:rsidR="00C6563E" w:rsidRPr="00422F31" w:rsidRDefault="007F3D6D" w:rsidP="007F3D6D">
      <w:pPr>
        <w:pStyle w:val="Titre1"/>
        <w:rPr>
          <w:rFonts w:ascii="Söhne Leicht" w:hAnsi="Söhne Leicht"/>
          <w:sz w:val="22"/>
          <w:szCs w:val="22"/>
        </w:rPr>
      </w:pPr>
      <w:bookmarkStart w:id="14" w:name="_Toc158187721"/>
      <w:r w:rsidRPr="00422F31">
        <w:rPr>
          <w:rFonts w:ascii="Söhne Leicht" w:hAnsi="Söhne Leicht"/>
          <w:sz w:val="22"/>
          <w:szCs w:val="22"/>
        </w:rPr>
        <w:t>Prix</w:t>
      </w:r>
      <w:bookmarkEnd w:id="14"/>
    </w:p>
    <w:p w14:paraId="0D31A215" w14:textId="77777777" w:rsidR="00C6563E" w:rsidRPr="00422F31" w:rsidRDefault="007F3D6D" w:rsidP="00B07F55">
      <w:pPr>
        <w:pStyle w:val="Titre2"/>
        <w:spacing w:before="120" w:after="120"/>
        <w:rPr>
          <w:rFonts w:ascii="Söhne Leicht" w:hAnsi="Söhne Leicht"/>
          <w:sz w:val="22"/>
          <w:szCs w:val="22"/>
        </w:rPr>
      </w:pPr>
      <w:bookmarkStart w:id="15" w:name="_Toc158187722"/>
      <w:r w:rsidRPr="00422F31">
        <w:rPr>
          <w:rFonts w:ascii="Söhne Leicht" w:hAnsi="Söhne Leicht"/>
          <w:sz w:val="22"/>
          <w:szCs w:val="22"/>
        </w:rPr>
        <w:t>Contenu des prix</w:t>
      </w:r>
      <w:bookmarkEnd w:id="15"/>
    </w:p>
    <w:p w14:paraId="4423C982" w14:textId="77777777" w:rsidR="00C6563E" w:rsidRPr="00422F31" w:rsidRDefault="007F3D6D" w:rsidP="00B07F55">
      <w:pPr>
        <w:spacing w:before="120" w:after="120"/>
        <w:rPr>
          <w:rFonts w:ascii="Söhne Leicht" w:hAnsi="Söhne Leicht"/>
          <w:sz w:val="22"/>
          <w:szCs w:val="22"/>
        </w:rPr>
      </w:pPr>
      <w:r w:rsidRPr="00422F31">
        <w:rPr>
          <w:rFonts w:ascii="Söhne Leicht" w:hAnsi="Söhne Leicht"/>
          <w:sz w:val="22"/>
          <w:szCs w:val="22"/>
        </w:rPr>
        <w:t>Les prix de l'accord-cadre sont hors T.V.A.</w:t>
      </w:r>
      <w:r w:rsidRPr="00422F31">
        <w:rPr>
          <w:rFonts w:ascii="Söhne Leicht" w:hAnsi="Söhne Leicht"/>
          <w:sz w:val="22"/>
          <w:szCs w:val="22"/>
        </w:rPr>
        <w:br/>
        <w:t>Les prix sont établis en considérant comme incluses toutes les sujétions normalement prévisibles dans les conditions de temps et de lieu où s'exécutent les travaux telles que visées à l'article 9.1 du CCAG Travaux. Notamment, ils prennent en compte toutes les informations et données relatives aux ouvrages souterrains, enterrés, subaquatiques ou aériens existants qui ont été communiquées par le maître de l'ouvrage dans le dossier de consultation.</w:t>
      </w:r>
    </w:p>
    <w:p w14:paraId="2BF65DD0" w14:textId="77777777" w:rsidR="00C6563E" w:rsidRPr="00422F31" w:rsidRDefault="007F3D6D" w:rsidP="00B07F55">
      <w:pPr>
        <w:pStyle w:val="Titre2"/>
        <w:spacing w:before="120" w:after="120"/>
        <w:rPr>
          <w:rFonts w:ascii="Söhne Leicht" w:hAnsi="Söhne Leicht"/>
          <w:sz w:val="22"/>
          <w:szCs w:val="22"/>
        </w:rPr>
      </w:pPr>
      <w:bookmarkStart w:id="16" w:name="_Toc158187723"/>
      <w:r w:rsidRPr="00422F31">
        <w:rPr>
          <w:rFonts w:ascii="Söhne Leicht" w:hAnsi="Söhne Leicht"/>
          <w:sz w:val="22"/>
          <w:szCs w:val="22"/>
        </w:rPr>
        <w:t>Caractéristiques des prix</w:t>
      </w:r>
      <w:bookmarkEnd w:id="16"/>
    </w:p>
    <w:p w14:paraId="2579C962" w14:textId="2EAE4E56" w:rsidR="00C6563E" w:rsidRPr="00422F31" w:rsidRDefault="007F3D6D" w:rsidP="00B07F55">
      <w:pPr>
        <w:spacing w:before="120" w:after="0"/>
        <w:rPr>
          <w:rFonts w:ascii="Söhne Leicht" w:hAnsi="Söhne Leicht"/>
          <w:sz w:val="22"/>
          <w:szCs w:val="22"/>
        </w:rPr>
      </w:pPr>
      <w:r w:rsidRPr="00422F31">
        <w:rPr>
          <w:rFonts w:ascii="Söhne Leicht" w:hAnsi="Söhne Leicht"/>
          <w:sz w:val="22"/>
          <w:szCs w:val="22"/>
        </w:rPr>
        <w:t xml:space="preserve">Les prestations faisant l’objet de l'accord-cadre seront des prix </w:t>
      </w:r>
      <w:r w:rsidR="00FB2846" w:rsidRPr="00422F31">
        <w:rPr>
          <w:rFonts w:ascii="Söhne Leicht" w:hAnsi="Söhne Leicht"/>
          <w:sz w:val="22"/>
          <w:szCs w:val="22"/>
        </w:rPr>
        <w:t>forfaitaires</w:t>
      </w:r>
      <w:r w:rsidRPr="00422F31">
        <w:rPr>
          <w:rFonts w:ascii="Söhne Leicht" w:hAnsi="Söhne Leicht"/>
          <w:sz w:val="22"/>
          <w:szCs w:val="22"/>
        </w:rPr>
        <w:t xml:space="preserve"> détaillés a</w:t>
      </w:r>
      <w:r w:rsidR="008D76EA" w:rsidRPr="00422F31">
        <w:rPr>
          <w:rFonts w:ascii="Söhne Leicht" w:hAnsi="Söhne Leicht"/>
          <w:sz w:val="22"/>
          <w:szCs w:val="22"/>
        </w:rPr>
        <w:t xml:space="preserve">u </w:t>
      </w:r>
      <w:r w:rsidR="00FB2846" w:rsidRPr="00422F31">
        <w:rPr>
          <w:rFonts w:ascii="Söhne Leicht" w:hAnsi="Söhne Leicht"/>
          <w:sz w:val="22"/>
          <w:szCs w:val="22"/>
        </w:rPr>
        <w:t>DPGF</w:t>
      </w:r>
      <w:r w:rsidR="00203797" w:rsidRPr="00422F31">
        <w:rPr>
          <w:rFonts w:ascii="Söhne Leicht" w:hAnsi="Söhne Leicht"/>
          <w:sz w:val="22"/>
          <w:szCs w:val="22"/>
        </w:rPr>
        <w:t xml:space="preserve"> de chacun des lots</w:t>
      </w:r>
      <w:r w:rsidR="008D76EA" w:rsidRPr="00422F31">
        <w:rPr>
          <w:rFonts w:ascii="Söhne Leicht" w:hAnsi="Söhne Leicht"/>
          <w:sz w:val="22"/>
          <w:szCs w:val="22"/>
        </w:rPr>
        <w:t>.</w:t>
      </w:r>
    </w:p>
    <w:p w14:paraId="4C2F7FC1" w14:textId="77777777" w:rsidR="00C6563E" w:rsidRPr="00422F31" w:rsidRDefault="007F3D6D" w:rsidP="00B07F55">
      <w:pPr>
        <w:spacing w:before="120" w:after="269"/>
        <w:rPr>
          <w:rFonts w:ascii="Söhne Leicht" w:hAnsi="Söhne Leicht"/>
          <w:sz w:val="22"/>
          <w:szCs w:val="22"/>
        </w:rPr>
      </w:pPr>
      <w:r w:rsidRPr="00422F31">
        <w:rPr>
          <w:rFonts w:ascii="Söhne Leicht" w:hAnsi="Söhne Leicht"/>
          <w:sz w:val="22"/>
          <w:szCs w:val="22"/>
        </w:rPr>
        <w:lastRenderedPageBreak/>
        <w:t>Pour le règlement des travaux non prévus, d’une part, ou à l’évaluation des travaux prévus et non exécutés, d’autre part, il sera fait application des dispositions des articles 13 et 14 du CCAG Travaux.</w:t>
      </w:r>
      <w:r w:rsidRPr="00422F31">
        <w:rPr>
          <w:rFonts w:ascii="Söhne Leicht" w:hAnsi="Söhne Leicht"/>
          <w:sz w:val="22"/>
          <w:szCs w:val="22"/>
        </w:rPr>
        <w:br/>
        <w:t>L’entrepreneur sera tenu de présenter, à l’appui des nouveaux prix, les justificatifs des prix d’achat des matériels, des temps de manœuvre pour assimilation aux sous détails d’articles et du coefficient appliqué au titre des frais généraux.</w:t>
      </w:r>
    </w:p>
    <w:p w14:paraId="5544F012" w14:textId="77777777" w:rsidR="00C6563E" w:rsidRPr="00422F31" w:rsidRDefault="007F3D6D" w:rsidP="00B07F55">
      <w:pPr>
        <w:pStyle w:val="Titre2"/>
        <w:spacing w:before="120" w:after="120"/>
        <w:rPr>
          <w:rFonts w:ascii="Söhne Leicht" w:hAnsi="Söhne Leicht"/>
          <w:sz w:val="22"/>
          <w:szCs w:val="22"/>
        </w:rPr>
      </w:pPr>
      <w:bookmarkStart w:id="17" w:name="_Toc158187724"/>
      <w:r w:rsidRPr="00422F31">
        <w:rPr>
          <w:rFonts w:ascii="Söhne Leicht" w:hAnsi="Söhne Leicht"/>
          <w:sz w:val="22"/>
          <w:szCs w:val="22"/>
        </w:rPr>
        <w:t>Variation des prix</w:t>
      </w:r>
      <w:bookmarkEnd w:id="17"/>
    </w:p>
    <w:p w14:paraId="4CBC1CC6" w14:textId="1F9D5F97" w:rsidR="00B07F55" w:rsidRDefault="004127AE" w:rsidP="008D76EA">
      <w:pPr>
        <w:spacing w:after="120"/>
        <w:rPr>
          <w:rFonts w:ascii="Söhne Leicht" w:hAnsi="Söhne Leicht"/>
          <w:sz w:val="22"/>
          <w:szCs w:val="22"/>
        </w:rPr>
      </w:pPr>
      <w:r w:rsidRPr="00422F31">
        <w:rPr>
          <w:rFonts w:ascii="Söhne Leicht" w:hAnsi="Söhne Leicht"/>
          <w:sz w:val="22"/>
          <w:szCs w:val="22"/>
        </w:rPr>
        <w:t>Sans objet</w:t>
      </w:r>
    </w:p>
    <w:p w14:paraId="0953CB92" w14:textId="77777777" w:rsidR="00C6563E" w:rsidRPr="00422F31" w:rsidRDefault="007F3D6D" w:rsidP="00B07F55">
      <w:pPr>
        <w:pStyle w:val="Titre2"/>
        <w:spacing w:after="0"/>
        <w:rPr>
          <w:rFonts w:ascii="Söhne Leicht" w:hAnsi="Söhne Leicht"/>
          <w:sz w:val="22"/>
          <w:szCs w:val="22"/>
        </w:rPr>
      </w:pPr>
      <w:bookmarkStart w:id="18" w:name="_Toc158187725"/>
      <w:r w:rsidRPr="00422F31">
        <w:rPr>
          <w:rFonts w:ascii="Söhne Leicht" w:hAnsi="Söhne Leicht"/>
          <w:sz w:val="22"/>
          <w:szCs w:val="22"/>
        </w:rPr>
        <w:t>Augmentation du montant des travaux</w:t>
      </w:r>
      <w:bookmarkEnd w:id="18"/>
    </w:p>
    <w:p w14:paraId="3F402A62" w14:textId="2461F982" w:rsidR="00B07F55" w:rsidRPr="00422F31" w:rsidRDefault="004127AE" w:rsidP="00B07F55">
      <w:pPr>
        <w:spacing w:after="269"/>
        <w:rPr>
          <w:rFonts w:ascii="Söhne Leicht" w:hAnsi="Söhne Leicht"/>
          <w:sz w:val="22"/>
          <w:szCs w:val="22"/>
        </w:rPr>
      </w:pPr>
      <w:r w:rsidRPr="00422F31">
        <w:rPr>
          <w:rFonts w:ascii="Söhne Leicht" w:hAnsi="Söhne Leicht"/>
          <w:sz w:val="22"/>
          <w:szCs w:val="22"/>
        </w:rPr>
        <w:t>Sans objet</w:t>
      </w:r>
    </w:p>
    <w:p w14:paraId="1BA6B8DC" w14:textId="77777777" w:rsidR="00C6563E" w:rsidRPr="00422F31" w:rsidRDefault="007F3D6D" w:rsidP="001F1E16">
      <w:pPr>
        <w:pStyle w:val="Titre1"/>
        <w:spacing w:after="240"/>
        <w:rPr>
          <w:rFonts w:ascii="Söhne Leicht" w:hAnsi="Söhne Leicht"/>
          <w:sz w:val="22"/>
          <w:szCs w:val="22"/>
        </w:rPr>
      </w:pPr>
      <w:bookmarkStart w:id="19" w:name="_Toc158187726"/>
      <w:r w:rsidRPr="00422F31">
        <w:rPr>
          <w:rFonts w:ascii="Söhne Leicht" w:hAnsi="Söhne Leicht"/>
          <w:sz w:val="22"/>
          <w:szCs w:val="22"/>
        </w:rPr>
        <w:t>Clauses de financement et de sûreté</w:t>
      </w:r>
      <w:bookmarkEnd w:id="19"/>
    </w:p>
    <w:p w14:paraId="660E9FCB" w14:textId="77777777" w:rsidR="00C6563E" w:rsidRPr="00422F31" w:rsidRDefault="007F3D6D" w:rsidP="00B07F55">
      <w:pPr>
        <w:pStyle w:val="Titre2"/>
        <w:spacing w:after="120"/>
        <w:rPr>
          <w:rFonts w:ascii="Söhne Leicht" w:hAnsi="Söhne Leicht"/>
          <w:sz w:val="22"/>
          <w:szCs w:val="22"/>
        </w:rPr>
      </w:pPr>
      <w:bookmarkStart w:id="20" w:name="_Toc158187727"/>
      <w:r w:rsidRPr="00422F31">
        <w:rPr>
          <w:rFonts w:ascii="Söhne Leicht" w:hAnsi="Söhne Leicht"/>
          <w:sz w:val="22"/>
          <w:szCs w:val="22"/>
        </w:rPr>
        <w:t>Avance</w:t>
      </w:r>
      <w:bookmarkEnd w:id="20"/>
    </w:p>
    <w:p w14:paraId="5A1520B6" w14:textId="77777777" w:rsidR="00812FDD" w:rsidRPr="00422F31" w:rsidRDefault="00812FDD" w:rsidP="00B07F55">
      <w:pPr>
        <w:spacing w:before="120" w:after="0"/>
        <w:rPr>
          <w:rFonts w:ascii="Söhne Leicht" w:hAnsi="Söhne Leicht"/>
          <w:sz w:val="22"/>
          <w:szCs w:val="22"/>
        </w:rPr>
      </w:pPr>
      <w:r w:rsidRPr="00422F31">
        <w:rPr>
          <w:rFonts w:ascii="Söhne Leicht" w:hAnsi="Söhne Leicht"/>
          <w:sz w:val="22"/>
          <w:szCs w:val="22"/>
        </w:rPr>
        <w:t>Pour chacun des lots, une avance est accordée au titulaire dans les conditions fixées par la réglementation en vigueur, sauf renonciation expresse dans l’acte d’engagement.</w:t>
      </w:r>
    </w:p>
    <w:p w14:paraId="7794CA85" w14:textId="5DADC4F8" w:rsidR="00812FDD" w:rsidRPr="00422F31" w:rsidRDefault="00812FDD" w:rsidP="00B07F55">
      <w:pPr>
        <w:spacing w:before="120" w:after="0"/>
        <w:rPr>
          <w:rFonts w:ascii="Söhne Leicht" w:hAnsi="Söhne Leicht"/>
          <w:sz w:val="22"/>
          <w:szCs w:val="22"/>
        </w:rPr>
      </w:pPr>
      <w:r w:rsidRPr="00422F31">
        <w:rPr>
          <w:rFonts w:ascii="Söhne Leicht" w:hAnsi="Söhne Leicht"/>
          <w:sz w:val="22"/>
          <w:szCs w:val="22"/>
        </w:rPr>
        <w:t xml:space="preserve">Conformément à l'article B.10.1. </w:t>
      </w:r>
      <w:proofErr w:type="gramStart"/>
      <w:r w:rsidRPr="00422F31">
        <w:rPr>
          <w:rFonts w:ascii="Söhne Leicht" w:hAnsi="Söhne Leicht"/>
          <w:sz w:val="22"/>
          <w:szCs w:val="22"/>
        </w:rPr>
        <w:t>du</w:t>
      </w:r>
      <w:proofErr w:type="gramEnd"/>
      <w:r w:rsidRPr="00422F31">
        <w:rPr>
          <w:rFonts w:ascii="Söhne Leicht" w:hAnsi="Söhne Leicht"/>
          <w:sz w:val="22"/>
          <w:szCs w:val="22"/>
        </w:rPr>
        <w:t xml:space="preserve"> CCAG Travaux (option B), le montant de l'avance sera égal à 5 % du montant du bon de commande, si la durée de son exécution est égale ou inférieure à un an. </w:t>
      </w:r>
    </w:p>
    <w:p w14:paraId="222A3971" w14:textId="77777777" w:rsidR="00812FDD" w:rsidRPr="00422F31" w:rsidRDefault="00812FDD" w:rsidP="00B07F55">
      <w:pPr>
        <w:spacing w:before="120" w:after="0"/>
        <w:rPr>
          <w:rFonts w:ascii="Söhne Leicht" w:hAnsi="Söhne Leicht"/>
          <w:sz w:val="22"/>
          <w:szCs w:val="22"/>
        </w:rPr>
      </w:pPr>
      <w:r w:rsidRPr="00422F31">
        <w:rPr>
          <w:rFonts w:ascii="Söhne Leicht" w:hAnsi="Söhne Leicht"/>
          <w:sz w:val="22"/>
          <w:szCs w:val="22"/>
        </w:rPr>
        <w:t>Si le titulaire ou son sous-traitant admis au paiement direct est une petite ou moyenne entreprise, le taux minimal de l'avance est porté à 10%, en application de l'article R 2191-7 3° du code de la commande publique</w:t>
      </w:r>
    </w:p>
    <w:p w14:paraId="48EA77E5" w14:textId="77777777" w:rsidR="00812FDD" w:rsidRPr="00422F31" w:rsidRDefault="00812FDD" w:rsidP="00B07F55">
      <w:pPr>
        <w:spacing w:before="120" w:after="0"/>
        <w:rPr>
          <w:rFonts w:ascii="Söhne Leicht" w:hAnsi="Söhne Leicht"/>
          <w:sz w:val="22"/>
          <w:szCs w:val="22"/>
        </w:rPr>
      </w:pPr>
      <w:r w:rsidRPr="00422F31">
        <w:rPr>
          <w:rFonts w:ascii="Söhne Leicht" w:hAnsi="Söhne Leicht"/>
          <w:sz w:val="22"/>
          <w:szCs w:val="22"/>
        </w:rPr>
        <w:t>La résorption de l'avance s'effectuera, sur chaque demande de paiement, par prélèvement sur les sommes dues à chaque tiers, dans les conditions des articles R. 2191-11 et R. 2191-12 du code de la commande publique.</w:t>
      </w:r>
    </w:p>
    <w:p w14:paraId="602EC0D5" w14:textId="77777777" w:rsidR="00B07F55" w:rsidRDefault="00812FDD" w:rsidP="00B07F55">
      <w:pPr>
        <w:spacing w:before="120" w:after="0"/>
        <w:rPr>
          <w:rFonts w:ascii="Söhne Leicht" w:hAnsi="Söhne Leicht"/>
          <w:sz w:val="22"/>
          <w:szCs w:val="22"/>
        </w:rPr>
      </w:pPr>
      <w:r w:rsidRPr="00422F31">
        <w:rPr>
          <w:rFonts w:ascii="Söhne Leicht" w:hAnsi="Söhne Leicht"/>
          <w:sz w:val="22"/>
          <w:szCs w:val="22"/>
        </w:rPr>
        <w:t>Les sûretés seront libérées à la fin de la résorption de l'avance.</w:t>
      </w:r>
    </w:p>
    <w:p w14:paraId="273F46A0" w14:textId="77777777" w:rsidR="0072143C" w:rsidRPr="00422F31" w:rsidRDefault="0072143C" w:rsidP="00B07F55">
      <w:pPr>
        <w:spacing w:before="120" w:after="0"/>
        <w:rPr>
          <w:rFonts w:ascii="Söhne Leicht" w:hAnsi="Söhne Leicht"/>
          <w:sz w:val="22"/>
          <w:szCs w:val="22"/>
        </w:rPr>
      </w:pPr>
    </w:p>
    <w:p w14:paraId="7CA88451" w14:textId="77777777" w:rsidR="00C6563E" w:rsidRPr="00422F31" w:rsidRDefault="007F3D6D" w:rsidP="001F1E16">
      <w:pPr>
        <w:pStyle w:val="Titre2"/>
        <w:spacing w:after="240"/>
        <w:rPr>
          <w:rFonts w:ascii="Söhne Leicht" w:hAnsi="Söhne Leicht"/>
          <w:sz w:val="22"/>
          <w:szCs w:val="22"/>
        </w:rPr>
      </w:pPr>
      <w:bookmarkStart w:id="21" w:name="_Toc158187728"/>
      <w:r w:rsidRPr="00422F31">
        <w:rPr>
          <w:rFonts w:ascii="Söhne Leicht" w:hAnsi="Söhne Leicht"/>
          <w:sz w:val="22"/>
          <w:szCs w:val="22"/>
        </w:rPr>
        <w:t>Retenue de garantie</w:t>
      </w:r>
      <w:bookmarkEnd w:id="21"/>
    </w:p>
    <w:p w14:paraId="67E90891" w14:textId="77777777" w:rsidR="00B07F55" w:rsidRPr="00422F31" w:rsidRDefault="00812FDD" w:rsidP="00B07F55">
      <w:pPr>
        <w:spacing w:before="269" w:after="0"/>
        <w:rPr>
          <w:rFonts w:ascii="Söhne Leicht" w:hAnsi="Söhne Leicht"/>
          <w:sz w:val="22"/>
          <w:szCs w:val="22"/>
        </w:rPr>
      </w:pPr>
      <w:r w:rsidRPr="00422F31">
        <w:rPr>
          <w:rFonts w:ascii="Söhne Leicht" w:hAnsi="Söhne Leicht"/>
          <w:sz w:val="22"/>
          <w:szCs w:val="22"/>
        </w:rPr>
        <w:t>Pour chacun des lots, a</w:t>
      </w:r>
      <w:r w:rsidR="007F3D6D" w:rsidRPr="00422F31">
        <w:rPr>
          <w:rFonts w:ascii="Söhne Leicht" w:hAnsi="Söhne Leicht"/>
          <w:sz w:val="22"/>
          <w:szCs w:val="22"/>
        </w:rPr>
        <w:t>ucune clause de garantie financière ne sera appliquée.</w:t>
      </w:r>
    </w:p>
    <w:p w14:paraId="71FA874D" w14:textId="77777777" w:rsidR="00B07F55" w:rsidRPr="00422F31" w:rsidRDefault="00B07F55">
      <w:pPr>
        <w:widowControl/>
        <w:autoSpaceDE/>
        <w:autoSpaceDN/>
        <w:adjustRightInd/>
        <w:spacing w:line="276" w:lineRule="auto"/>
        <w:jc w:val="left"/>
        <w:rPr>
          <w:rFonts w:ascii="Söhne Leicht" w:hAnsi="Söhne Leicht"/>
          <w:sz w:val="22"/>
          <w:szCs w:val="22"/>
        </w:rPr>
      </w:pPr>
      <w:r w:rsidRPr="00422F31">
        <w:rPr>
          <w:rFonts w:ascii="Söhne Leicht" w:hAnsi="Söhne Leicht"/>
          <w:sz w:val="22"/>
          <w:szCs w:val="22"/>
        </w:rPr>
        <w:br w:type="page"/>
      </w:r>
    </w:p>
    <w:p w14:paraId="438554EB" w14:textId="77777777" w:rsidR="00C6563E" w:rsidRPr="00422F31" w:rsidRDefault="007F3D6D" w:rsidP="001F1E16">
      <w:pPr>
        <w:pStyle w:val="Titre1"/>
        <w:spacing w:after="240"/>
        <w:rPr>
          <w:rFonts w:ascii="Söhne Leicht" w:hAnsi="Söhne Leicht"/>
          <w:sz w:val="22"/>
          <w:szCs w:val="22"/>
        </w:rPr>
      </w:pPr>
      <w:bookmarkStart w:id="22" w:name="_Toc158187729"/>
      <w:r w:rsidRPr="00422F31">
        <w:rPr>
          <w:rFonts w:ascii="Söhne Leicht" w:hAnsi="Söhne Leicht"/>
          <w:sz w:val="22"/>
          <w:szCs w:val="22"/>
        </w:rPr>
        <w:lastRenderedPageBreak/>
        <w:t>Règlement des comptes</w:t>
      </w:r>
      <w:bookmarkEnd w:id="22"/>
    </w:p>
    <w:p w14:paraId="3F730B61" w14:textId="424CD704" w:rsidR="00C6563E" w:rsidRPr="00422F31" w:rsidRDefault="007F3D6D" w:rsidP="004127AE">
      <w:pPr>
        <w:spacing w:before="269" w:after="120"/>
        <w:rPr>
          <w:rFonts w:ascii="Söhne Leicht" w:hAnsi="Söhne Leicht"/>
          <w:sz w:val="22"/>
          <w:szCs w:val="22"/>
        </w:rPr>
      </w:pPr>
      <w:r w:rsidRPr="00422F31">
        <w:rPr>
          <w:rFonts w:ascii="Söhne Leicht" w:hAnsi="Söhne Leicht"/>
          <w:sz w:val="22"/>
          <w:szCs w:val="22"/>
        </w:rPr>
        <w:t xml:space="preserve">Le règlement des comptes se fait </w:t>
      </w:r>
      <w:r w:rsidR="004127AE" w:rsidRPr="00422F31">
        <w:rPr>
          <w:rFonts w:ascii="Söhne Leicht" w:hAnsi="Söhne Leicht"/>
          <w:sz w:val="22"/>
          <w:szCs w:val="22"/>
        </w:rPr>
        <w:t>à l’issue de l’exécution du marché après sa réception.</w:t>
      </w:r>
      <w:r w:rsidRPr="00422F31">
        <w:rPr>
          <w:rFonts w:ascii="Söhne Leicht" w:hAnsi="Söhne Leicht"/>
          <w:sz w:val="22"/>
          <w:szCs w:val="22"/>
        </w:rPr>
        <w:br/>
        <w:t>La demande de paiement devra comporter le numéro du ou des bons de commande.</w:t>
      </w:r>
    </w:p>
    <w:p w14:paraId="3B886E37" w14:textId="77777777" w:rsidR="00C6563E" w:rsidRPr="00422F31" w:rsidRDefault="007F3D6D" w:rsidP="007F3D6D">
      <w:pPr>
        <w:pStyle w:val="Titre2"/>
        <w:rPr>
          <w:rFonts w:ascii="Söhne Leicht" w:hAnsi="Söhne Leicht"/>
          <w:sz w:val="22"/>
          <w:szCs w:val="22"/>
        </w:rPr>
      </w:pPr>
      <w:bookmarkStart w:id="23" w:name="_Toc158187730"/>
      <w:r w:rsidRPr="00422F31">
        <w:rPr>
          <w:rFonts w:ascii="Söhne Leicht" w:hAnsi="Söhne Leicht"/>
          <w:sz w:val="22"/>
          <w:szCs w:val="22"/>
        </w:rPr>
        <w:t>Présentation des factures au format dématérialisé</w:t>
      </w:r>
      <w:bookmarkEnd w:id="23"/>
    </w:p>
    <w:p w14:paraId="7BF915FC"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 dépôt, la transmission et la réception des factures électroniques sont effectués exclusivement sur le portail de facturation Chorus Pro. Lorsqu’une facture est transmise en dehors de ce portail, la personne publique peut la rejeter.</w:t>
      </w:r>
      <w:r w:rsidRPr="00422F31">
        <w:rPr>
          <w:rFonts w:ascii="Söhne Leicht" w:hAnsi="Söhne Leicht"/>
          <w:sz w:val="22"/>
          <w:szCs w:val="22"/>
        </w:rPr>
        <w:br/>
        <w:t>La date de réception d’une demande de paiement transmise par voie électronique correspond à la date de notification du message électronique informant l’acheteur de la mise à disposition de la facture sur le portail de facturation.  </w:t>
      </w:r>
      <w:r w:rsidRPr="00422F31">
        <w:rPr>
          <w:rFonts w:ascii="Söhne Leicht" w:hAnsi="Söhne Leicht"/>
          <w:sz w:val="22"/>
          <w:szCs w:val="22"/>
        </w:rPr>
        <w:br/>
        <w:t>Pour être valable, la facture dématérialisée doit comporter toutes les mentions requises sur la facture au format papier. De même, doivent figurer sur la facture dématérialisée :</w:t>
      </w:r>
    </w:p>
    <w:p w14:paraId="1DCD54DE" w14:textId="2FEFF606" w:rsidR="00C6563E" w:rsidRPr="00422F31" w:rsidRDefault="0072143C" w:rsidP="00F13915">
      <w:pPr>
        <w:numPr>
          <w:ilvl w:val="0"/>
          <w:numId w:val="11"/>
        </w:numPr>
        <w:spacing w:after="0"/>
        <w:rPr>
          <w:rFonts w:ascii="Söhne Leicht" w:hAnsi="Söhne Leicht"/>
          <w:sz w:val="22"/>
          <w:szCs w:val="22"/>
        </w:rPr>
      </w:pPr>
      <w:r>
        <w:rPr>
          <w:rFonts w:ascii="Söhne Leicht" w:hAnsi="Söhne Leicht"/>
          <w:sz w:val="22"/>
          <w:szCs w:val="22"/>
        </w:rPr>
        <w:t>L</w:t>
      </w:r>
      <w:r w:rsidR="007F3D6D" w:rsidRPr="00422F31">
        <w:rPr>
          <w:rFonts w:ascii="Söhne Leicht" w:hAnsi="Söhne Leicht"/>
          <w:sz w:val="22"/>
          <w:szCs w:val="22"/>
        </w:rPr>
        <w:t>’identifiant de l’émetteur et du destinataire sur Chorus Pro (SIRET ou numéro de TVA intracommunautaire, etc.) ;</w:t>
      </w:r>
    </w:p>
    <w:p w14:paraId="693D86E9" w14:textId="4F8CB7BF" w:rsidR="00C6563E" w:rsidRPr="00422F31" w:rsidRDefault="0072143C" w:rsidP="00F13915">
      <w:pPr>
        <w:numPr>
          <w:ilvl w:val="0"/>
          <w:numId w:val="11"/>
        </w:numPr>
        <w:spacing w:after="0"/>
        <w:rPr>
          <w:rFonts w:ascii="Söhne Leicht" w:hAnsi="Söhne Leicht"/>
          <w:sz w:val="22"/>
          <w:szCs w:val="22"/>
        </w:rPr>
      </w:pPr>
      <w:r>
        <w:rPr>
          <w:rFonts w:ascii="Söhne Leicht" w:hAnsi="Söhne Leicht"/>
          <w:sz w:val="22"/>
          <w:szCs w:val="22"/>
        </w:rPr>
        <w:t>L</w:t>
      </w:r>
      <w:r w:rsidR="007F3D6D" w:rsidRPr="00422F31">
        <w:rPr>
          <w:rFonts w:ascii="Söhne Leicht" w:hAnsi="Söhne Leicht"/>
          <w:sz w:val="22"/>
          <w:szCs w:val="22"/>
        </w:rPr>
        <w:t>e « code service » permettant d’identifier le service exécutant, chargé du traitement de la facture, au sein de l’entité publique destinataire, lorsque celle-ci a décidé de créer des codes services afin de faciliter l’acheminement de ses factures reçues ;</w:t>
      </w:r>
    </w:p>
    <w:p w14:paraId="786D96AC" w14:textId="03DE194C" w:rsidR="00C6563E" w:rsidRPr="00422F31" w:rsidRDefault="0072143C" w:rsidP="00F13915">
      <w:pPr>
        <w:numPr>
          <w:ilvl w:val="0"/>
          <w:numId w:val="11"/>
        </w:numPr>
        <w:spacing w:after="0"/>
        <w:rPr>
          <w:rFonts w:ascii="Söhne Leicht" w:hAnsi="Söhne Leicht"/>
          <w:sz w:val="22"/>
          <w:szCs w:val="22"/>
        </w:rPr>
      </w:pPr>
      <w:r>
        <w:rPr>
          <w:rFonts w:ascii="Söhne Leicht" w:hAnsi="Söhne Leicht"/>
          <w:sz w:val="22"/>
          <w:szCs w:val="22"/>
        </w:rPr>
        <w:t>L</w:t>
      </w:r>
      <w:r w:rsidR="007F3D6D" w:rsidRPr="00422F31">
        <w:rPr>
          <w:rFonts w:ascii="Söhne Leicht" w:hAnsi="Söhne Leicht"/>
          <w:sz w:val="22"/>
          <w:szCs w:val="22"/>
        </w:rPr>
        <w:t>e « numéro d’engagement » qui correspond à la référence à l’engagement juridique (numéro de bon de commande, de contrat, ou numéro généré par le système d’information de l’entité publique destinataire) et est destiné à faciliter le rapprochement de la facture par le destinataire.</w:t>
      </w:r>
    </w:p>
    <w:p w14:paraId="1F3A3242" w14:textId="77777777" w:rsidR="00C6563E" w:rsidRPr="00422F31" w:rsidRDefault="007F3D6D" w:rsidP="007F3D6D">
      <w:pPr>
        <w:pStyle w:val="Titre2"/>
        <w:rPr>
          <w:rFonts w:ascii="Söhne Leicht" w:hAnsi="Söhne Leicht"/>
          <w:sz w:val="22"/>
          <w:szCs w:val="22"/>
        </w:rPr>
      </w:pPr>
      <w:bookmarkStart w:id="24" w:name="_Toc158187731"/>
      <w:r w:rsidRPr="00422F31">
        <w:rPr>
          <w:rFonts w:ascii="Söhne Leicht" w:hAnsi="Söhne Leicht"/>
          <w:sz w:val="22"/>
          <w:szCs w:val="22"/>
        </w:rPr>
        <w:t>Demandes de paiement</w:t>
      </w:r>
      <w:bookmarkEnd w:id="24"/>
    </w:p>
    <w:p w14:paraId="16A6C580" w14:textId="77777777" w:rsidR="00C6563E" w:rsidRPr="00422F31" w:rsidRDefault="007F3D6D" w:rsidP="007F3D6D">
      <w:pPr>
        <w:pStyle w:val="Titre3"/>
        <w:rPr>
          <w:rFonts w:ascii="Söhne Leicht" w:hAnsi="Söhne Leicht"/>
          <w:sz w:val="22"/>
          <w:szCs w:val="22"/>
        </w:rPr>
      </w:pPr>
      <w:bookmarkStart w:id="25" w:name="_Toc158187732"/>
      <w:r w:rsidRPr="00422F31">
        <w:rPr>
          <w:rFonts w:ascii="Söhne Leicht" w:hAnsi="Söhne Leicht"/>
          <w:sz w:val="22"/>
          <w:szCs w:val="22"/>
        </w:rPr>
        <w:t>Demande de paiement d'acomptes</w:t>
      </w:r>
      <w:bookmarkEnd w:id="25"/>
    </w:p>
    <w:p w14:paraId="16F389D5" w14:textId="5094C9EB" w:rsidR="00B07F55" w:rsidRDefault="007F3D6D" w:rsidP="007F3D6D">
      <w:pPr>
        <w:spacing w:before="269" w:after="269"/>
        <w:rPr>
          <w:rFonts w:ascii="Söhne Leicht" w:hAnsi="Söhne Leicht"/>
          <w:sz w:val="22"/>
          <w:szCs w:val="22"/>
        </w:rPr>
      </w:pPr>
      <w:r w:rsidRPr="00422F31">
        <w:rPr>
          <w:rFonts w:ascii="Söhne Leicht" w:hAnsi="Söhne Leicht"/>
          <w:sz w:val="22"/>
          <w:szCs w:val="22"/>
        </w:rPr>
        <w:t>Par dérogation à l'article 12.2.2 du CCAG Travaux, l'état d'acompte sera notifié au titulaire par le maître de l'ouvrage au plus tard lors du règlement de l’acompte ou dans un délai de 7 jours si le projet de décompte mensuel remis par le titulaire a été modifié.</w:t>
      </w:r>
      <w:r w:rsidR="00E945DE">
        <w:rPr>
          <w:rFonts w:ascii="Söhne Leicht" w:hAnsi="Söhne Leicht"/>
          <w:sz w:val="22"/>
          <w:szCs w:val="22"/>
        </w:rPr>
        <w:t xml:space="preserve"> </w:t>
      </w:r>
    </w:p>
    <w:p w14:paraId="64BB5853" w14:textId="77777777" w:rsidR="00C6563E" w:rsidRPr="00422F31" w:rsidRDefault="007F3D6D" w:rsidP="007F3D6D">
      <w:pPr>
        <w:pStyle w:val="Titre3"/>
        <w:rPr>
          <w:rFonts w:ascii="Söhne Leicht" w:hAnsi="Söhne Leicht"/>
          <w:sz w:val="22"/>
          <w:szCs w:val="22"/>
        </w:rPr>
      </w:pPr>
      <w:bookmarkStart w:id="26" w:name="_Toc158187733"/>
      <w:r w:rsidRPr="00422F31">
        <w:rPr>
          <w:rFonts w:ascii="Söhne Leicht" w:hAnsi="Söhne Leicht"/>
          <w:sz w:val="22"/>
          <w:szCs w:val="22"/>
        </w:rPr>
        <w:t>Demande de paiement final</w:t>
      </w:r>
      <w:bookmarkEnd w:id="26"/>
    </w:p>
    <w:p w14:paraId="02385A59"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Par dérogation à l’article 12.3.2 du CCAG Travaux, le titulaire transmet au maître d'œuvre et au maître d'ouvrage son projet de décompte final à compter de la plus tardive de ces dates :</w:t>
      </w:r>
    </w:p>
    <w:p w14:paraId="46EEB4EA" w14:textId="2E02E5D2" w:rsidR="00C6563E" w:rsidRPr="00422F31" w:rsidRDefault="0072143C" w:rsidP="00F13915">
      <w:pPr>
        <w:numPr>
          <w:ilvl w:val="0"/>
          <w:numId w:val="12"/>
        </w:numPr>
        <w:spacing w:after="0"/>
        <w:rPr>
          <w:rFonts w:ascii="Söhne Leicht" w:hAnsi="Söhne Leicht"/>
          <w:sz w:val="22"/>
          <w:szCs w:val="22"/>
        </w:rPr>
      </w:pPr>
      <w:r>
        <w:rPr>
          <w:rFonts w:ascii="Söhne Leicht" w:hAnsi="Söhne Leicht"/>
          <w:sz w:val="22"/>
          <w:szCs w:val="22"/>
        </w:rPr>
        <w:t>D</w:t>
      </w:r>
      <w:r w:rsidR="007F3D6D" w:rsidRPr="00422F31">
        <w:rPr>
          <w:rFonts w:ascii="Söhne Leicht" w:hAnsi="Söhne Leicht"/>
          <w:sz w:val="22"/>
          <w:szCs w:val="22"/>
        </w:rPr>
        <w:t>ate de notification de la décision de réception selon les dispositions de l'article 12.3.2 du CCAG,</w:t>
      </w:r>
    </w:p>
    <w:p w14:paraId="4E9F51C5" w14:textId="2D2CD4F9" w:rsidR="00C6563E" w:rsidRPr="00422F31" w:rsidRDefault="0072143C" w:rsidP="00F13915">
      <w:pPr>
        <w:numPr>
          <w:ilvl w:val="0"/>
          <w:numId w:val="12"/>
        </w:numPr>
        <w:spacing w:after="0"/>
        <w:rPr>
          <w:rFonts w:ascii="Söhne Leicht" w:hAnsi="Söhne Leicht"/>
          <w:sz w:val="22"/>
          <w:szCs w:val="22"/>
        </w:rPr>
      </w:pPr>
      <w:r>
        <w:rPr>
          <w:rFonts w:ascii="Söhne Leicht" w:hAnsi="Söhne Leicht"/>
          <w:sz w:val="22"/>
          <w:szCs w:val="22"/>
        </w:rPr>
        <w:t>D</w:t>
      </w:r>
      <w:r w:rsidR="007F3D6D" w:rsidRPr="00422F31">
        <w:rPr>
          <w:rFonts w:ascii="Söhne Leicht" w:hAnsi="Söhne Leicht"/>
          <w:sz w:val="22"/>
          <w:szCs w:val="22"/>
        </w:rPr>
        <w:t>ate de remise des documents demandés en application de l'article 40 du CCAG et du présent CCAP,</w:t>
      </w:r>
    </w:p>
    <w:p w14:paraId="5110DE76" w14:textId="27055C2B" w:rsidR="00C6563E" w:rsidRPr="00422F31" w:rsidRDefault="0072143C" w:rsidP="00F13915">
      <w:pPr>
        <w:numPr>
          <w:ilvl w:val="0"/>
          <w:numId w:val="12"/>
        </w:numPr>
        <w:spacing w:after="0"/>
        <w:rPr>
          <w:rFonts w:ascii="Söhne Leicht" w:hAnsi="Söhne Leicht"/>
          <w:sz w:val="22"/>
          <w:szCs w:val="22"/>
        </w:rPr>
      </w:pPr>
      <w:r>
        <w:rPr>
          <w:rFonts w:ascii="Söhne Leicht" w:hAnsi="Söhne Leicht"/>
          <w:sz w:val="22"/>
          <w:szCs w:val="22"/>
        </w:rPr>
        <w:t>D</w:t>
      </w:r>
      <w:r w:rsidR="007F3D6D" w:rsidRPr="00422F31">
        <w:rPr>
          <w:rFonts w:ascii="Söhne Leicht" w:hAnsi="Söhne Leicht"/>
          <w:sz w:val="22"/>
          <w:szCs w:val="22"/>
        </w:rPr>
        <w:t>ate d’application de la retenue définitive dans les conditions définies ci-dessous</w:t>
      </w:r>
    </w:p>
    <w:p w14:paraId="0F33444A" w14:textId="77777777" w:rsidR="00C6563E" w:rsidRPr="00422F31" w:rsidRDefault="007F3D6D" w:rsidP="00203797">
      <w:pPr>
        <w:spacing w:before="269" w:after="120"/>
        <w:rPr>
          <w:rFonts w:ascii="Söhne Leicht" w:hAnsi="Söhne Leicht"/>
          <w:sz w:val="22"/>
          <w:szCs w:val="22"/>
        </w:rPr>
      </w:pPr>
      <w:r w:rsidRPr="00422F31">
        <w:rPr>
          <w:rFonts w:ascii="Söhne Leicht" w:hAnsi="Söhne Leicht"/>
          <w:sz w:val="22"/>
          <w:szCs w:val="22"/>
        </w:rPr>
        <w:lastRenderedPageBreak/>
        <w:t>Par dérogation à l'article 12.4.4 du CCAG Travaux :</w:t>
      </w:r>
    </w:p>
    <w:p w14:paraId="3CCF822E" w14:textId="77777777" w:rsidR="00C6563E" w:rsidRPr="00422F31" w:rsidRDefault="007F3D6D" w:rsidP="00F13915">
      <w:pPr>
        <w:numPr>
          <w:ilvl w:val="0"/>
          <w:numId w:val="13"/>
        </w:numPr>
        <w:spacing w:after="0"/>
        <w:rPr>
          <w:rFonts w:ascii="Söhne Leicht" w:hAnsi="Söhne Leicht"/>
          <w:sz w:val="22"/>
          <w:szCs w:val="22"/>
        </w:rPr>
      </w:pPr>
      <w:r w:rsidRPr="00422F31">
        <w:rPr>
          <w:rFonts w:ascii="Söhne Leicht" w:hAnsi="Söhne Leicht"/>
          <w:sz w:val="22"/>
          <w:szCs w:val="22"/>
        </w:rPr>
        <w:t>L'acheteur disposera d'un délai de 30 jours à compter de la réception du projet de décompte général signé par le titulaire pour lui notifier le décompte général.</w:t>
      </w:r>
    </w:p>
    <w:p w14:paraId="7FC1FA7F" w14:textId="77777777" w:rsidR="00C6563E" w:rsidRPr="00422F31" w:rsidRDefault="007F3D6D" w:rsidP="00F13915">
      <w:pPr>
        <w:numPr>
          <w:ilvl w:val="0"/>
          <w:numId w:val="13"/>
        </w:numPr>
        <w:spacing w:after="0"/>
        <w:rPr>
          <w:rFonts w:ascii="Söhne Leicht" w:hAnsi="Söhne Leicht"/>
          <w:sz w:val="22"/>
          <w:szCs w:val="22"/>
        </w:rPr>
      </w:pPr>
      <w:r w:rsidRPr="00422F31">
        <w:rPr>
          <w:rFonts w:ascii="Söhne Leicht" w:hAnsi="Söhne Leicht"/>
          <w:sz w:val="22"/>
          <w:szCs w:val="22"/>
        </w:rPr>
        <w:t>Lorsque le titulaire notifie au représentant de l’acheteur, avec copie au maître d’œuvre, un projet de décompte général signé, il indique expressément dans son envoi vouloir faire application des dispositions de l’article 12.4.4 du CCAG et qu’en l’absence de notification du décompte général par le maître d'ouvrage dans un délai de 30 jours de la réception des documents, le décompte général deviendra tacitement le décompte général et définitif. A défaut de cette indication, en l’absence de notification du décompte général dans ce délai, le décompte général signé par le titulaire ne pourra devenir le décompte général et définitif.</w:t>
      </w:r>
    </w:p>
    <w:p w14:paraId="4FB3C788" w14:textId="77777777" w:rsidR="00C6563E" w:rsidRPr="00422F31" w:rsidRDefault="007F3D6D" w:rsidP="007F3D6D">
      <w:pPr>
        <w:pStyle w:val="Titre3"/>
        <w:rPr>
          <w:rFonts w:ascii="Söhne Leicht" w:hAnsi="Söhne Leicht"/>
          <w:sz w:val="22"/>
          <w:szCs w:val="22"/>
        </w:rPr>
      </w:pPr>
      <w:bookmarkStart w:id="27" w:name="_Toc158187734"/>
      <w:r w:rsidRPr="00422F31">
        <w:rPr>
          <w:rFonts w:ascii="Söhne Leicht" w:hAnsi="Söhne Leicht"/>
          <w:sz w:val="22"/>
          <w:szCs w:val="22"/>
        </w:rPr>
        <w:t>Réception avec réserve</w:t>
      </w:r>
      <w:bookmarkEnd w:id="27"/>
    </w:p>
    <w:p w14:paraId="3EFA8DBD" w14:textId="3EAB5CB8" w:rsidR="00C6563E" w:rsidRPr="00422F31" w:rsidRDefault="007F3D6D" w:rsidP="00B07F55">
      <w:pPr>
        <w:spacing w:before="269" w:after="0"/>
        <w:rPr>
          <w:rFonts w:ascii="Söhne Leicht" w:hAnsi="Söhne Leicht"/>
          <w:sz w:val="22"/>
          <w:szCs w:val="22"/>
        </w:rPr>
      </w:pPr>
      <w:r w:rsidRPr="00422F31">
        <w:rPr>
          <w:rFonts w:ascii="Söhne Leicht" w:hAnsi="Söhne Leicht"/>
          <w:sz w:val="22"/>
          <w:szCs w:val="22"/>
        </w:rPr>
        <w:t xml:space="preserve">Par dérogation à l'article 12.4.2 du CCAG Travaux, lorsque la réception est prononcée avec réserves et que les réserves ne sont pas levées au moment de l’établissement du décompte général, le maître d'ouvrage ne signe le projet de décompte général qu’après la levée de la dernière des réserves. Dans le cas où la levée des réserves est confiée à une autre entreprise, la signature du projet de décompte général n’interviendra qu’après règlement définitif du nouveau </w:t>
      </w:r>
      <w:r w:rsidR="004127AE" w:rsidRPr="00422F31">
        <w:rPr>
          <w:rFonts w:ascii="Söhne Leicht" w:hAnsi="Söhne Leicht"/>
          <w:sz w:val="22"/>
          <w:szCs w:val="22"/>
        </w:rPr>
        <w:t>marché</w:t>
      </w:r>
      <w:r w:rsidRPr="00422F31">
        <w:rPr>
          <w:rFonts w:ascii="Söhne Leicht" w:hAnsi="Söhne Leicht"/>
          <w:sz w:val="22"/>
          <w:szCs w:val="22"/>
        </w:rPr>
        <w:t>. Il intégrera le montant des sommes engagées pour la réalisation des travaux nécessaires à la levée des réserves à la réception.</w:t>
      </w:r>
      <w:r w:rsidRPr="00422F31">
        <w:rPr>
          <w:rFonts w:ascii="Söhne Leicht" w:hAnsi="Söhne Leicht"/>
          <w:sz w:val="22"/>
          <w:szCs w:val="22"/>
        </w:rPr>
        <w:br/>
        <w:t>Le projet de décompte général devenu le décompte général est notifié au titulaire par le maître d'ouvrage à la plus tardive des dates ci-après :</w:t>
      </w:r>
    </w:p>
    <w:p w14:paraId="2D1C63A1" w14:textId="77777777" w:rsidR="00C6563E" w:rsidRPr="00422F31" w:rsidRDefault="007F3D6D" w:rsidP="00F13915">
      <w:pPr>
        <w:numPr>
          <w:ilvl w:val="0"/>
          <w:numId w:val="14"/>
        </w:numPr>
        <w:spacing w:after="0"/>
        <w:rPr>
          <w:rFonts w:ascii="Söhne Leicht" w:hAnsi="Söhne Leicht"/>
          <w:sz w:val="22"/>
          <w:szCs w:val="22"/>
        </w:rPr>
      </w:pPr>
      <w:r w:rsidRPr="00422F31">
        <w:rPr>
          <w:rFonts w:ascii="Söhne Leicht" w:hAnsi="Söhne Leicht"/>
          <w:sz w:val="22"/>
          <w:szCs w:val="22"/>
        </w:rPr>
        <w:t>30 jours à compter de la levée de la dernière des réserves</w:t>
      </w:r>
    </w:p>
    <w:p w14:paraId="3526D468" w14:textId="77777777" w:rsidR="00C6563E" w:rsidRPr="00422F31" w:rsidRDefault="007F3D6D" w:rsidP="00F13915">
      <w:pPr>
        <w:numPr>
          <w:ilvl w:val="0"/>
          <w:numId w:val="14"/>
        </w:numPr>
        <w:spacing w:after="0"/>
        <w:rPr>
          <w:rFonts w:ascii="Söhne Leicht" w:hAnsi="Söhne Leicht"/>
          <w:sz w:val="22"/>
          <w:szCs w:val="22"/>
        </w:rPr>
      </w:pPr>
      <w:r w:rsidRPr="00422F31">
        <w:rPr>
          <w:rFonts w:ascii="Söhne Leicht" w:hAnsi="Söhne Leicht"/>
          <w:sz w:val="22"/>
          <w:szCs w:val="22"/>
        </w:rPr>
        <w:t>30 jours à compter du règlement définitif du nouveau de l'accord-cadre</w:t>
      </w:r>
    </w:p>
    <w:p w14:paraId="2DAF671C" w14:textId="77777777" w:rsidR="00C6563E" w:rsidRPr="00422F31" w:rsidRDefault="007F3D6D" w:rsidP="00B07F55">
      <w:pPr>
        <w:pStyle w:val="Titre3"/>
        <w:spacing w:after="120"/>
        <w:rPr>
          <w:rFonts w:ascii="Söhne Leicht" w:hAnsi="Söhne Leicht"/>
          <w:sz w:val="22"/>
          <w:szCs w:val="22"/>
        </w:rPr>
      </w:pPr>
      <w:bookmarkStart w:id="28" w:name="_Toc158187735"/>
      <w:r w:rsidRPr="00422F31">
        <w:rPr>
          <w:rFonts w:ascii="Söhne Leicht" w:hAnsi="Söhne Leicht"/>
          <w:sz w:val="22"/>
          <w:szCs w:val="22"/>
        </w:rPr>
        <w:t>Paiements des cotraitants et des sous-traitants</w:t>
      </w:r>
      <w:bookmarkEnd w:id="28"/>
      <w:r w:rsidRPr="00422F31">
        <w:rPr>
          <w:rFonts w:ascii="Söhne Leicht" w:hAnsi="Söhne Leicht"/>
          <w:sz w:val="22"/>
          <w:szCs w:val="22"/>
        </w:rPr>
        <w:t xml:space="preserve"> </w:t>
      </w:r>
    </w:p>
    <w:p w14:paraId="3D136208" w14:textId="2F628D08" w:rsidR="00B07F55" w:rsidRDefault="007F3D6D" w:rsidP="00B07F55">
      <w:pPr>
        <w:spacing w:before="269" w:after="0"/>
        <w:rPr>
          <w:rFonts w:ascii="Söhne Leicht" w:hAnsi="Söhne Leicht"/>
          <w:sz w:val="22"/>
          <w:szCs w:val="22"/>
        </w:rPr>
      </w:pPr>
      <w:r w:rsidRPr="00422F31">
        <w:rPr>
          <w:rFonts w:ascii="Söhne Leicht" w:hAnsi="Söhne Leicht"/>
          <w:sz w:val="22"/>
          <w:szCs w:val="22"/>
        </w:rPr>
        <w:t>Les paiements sont répartis entre le titulaire, les cotraitants ou sous-traitants payés directement comme indiqué dans l'acte d'engagement et son annexe en cas de besoin.</w:t>
      </w:r>
      <w:r w:rsidRPr="00422F31">
        <w:rPr>
          <w:rFonts w:ascii="Söhne Leicht" w:hAnsi="Söhne Leicht"/>
          <w:sz w:val="22"/>
          <w:szCs w:val="22"/>
        </w:rPr>
        <w:br/>
        <w:t>En cas de cotraitance, seul le mandataire du groupement est habilité à présenter les demandes de paiement.</w:t>
      </w:r>
      <w:r w:rsidR="00E945DE">
        <w:rPr>
          <w:rFonts w:ascii="Söhne Leicht" w:hAnsi="Söhne Leicht"/>
          <w:sz w:val="22"/>
          <w:szCs w:val="22"/>
        </w:rPr>
        <w:t xml:space="preserve"> </w:t>
      </w:r>
    </w:p>
    <w:p w14:paraId="5C8A2DE2" w14:textId="03C32A3D" w:rsidR="00C6563E" w:rsidRPr="00422F31" w:rsidRDefault="007F3D6D" w:rsidP="00B07F55">
      <w:pPr>
        <w:spacing w:after="269"/>
        <w:rPr>
          <w:rFonts w:ascii="Söhne Leicht" w:hAnsi="Söhne Leicht"/>
          <w:sz w:val="22"/>
          <w:szCs w:val="22"/>
        </w:rPr>
      </w:pPr>
      <w:r w:rsidRPr="00422F31">
        <w:rPr>
          <w:rFonts w:ascii="Söhne Leicht" w:hAnsi="Söhne Leicht"/>
          <w:sz w:val="22"/>
          <w:szCs w:val="22"/>
        </w:rPr>
        <w:t>En cas de groupement conjoint, chaque membre du groupement perçoit directement les sommes se rapportant à l'exécution de ses propres prestations.</w:t>
      </w:r>
    </w:p>
    <w:p w14:paraId="3C0F1DD4"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En cas de groupement solidaire, il sera procédé à un règlement séparé de chacun des cotraitants, si la répartition des paiements est identifiée dans l'acte d'engagement. Le mandataire du groupement indique dans chaque demande de paiement qu'il transmet au donneur d'ordre la répartition des paiements pour chacun des cotraitants. L'acceptation d'un règlement à chacun des cotraitants solidaires ne saurait remettre en cause la solidarité des cotraitants.</w:t>
      </w:r>
    </w:p>
    <w:p w14:paraId="2AF828FB"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règlements des sous-traitants ayant droit au paiement direct s’effectueront dans les conditions prévues aux articles R. 2193-10 à R. 2193-16 du code de la commande publique.</w:t>
      </w:r>
      <w:r w:rsidRPr="00422F31">
        <w:rPr>
          <w:rFonts w:ascii="Söhne Leicht" w:hAnsi="Söhne Leicht"/>
          <w:sz w:val="22"/>
          <w:szCs w:val="22"/>
        </w:rPr>
        <w:br/>
        <w:t>En complément de l'article 12.1.7 du CCAG Travaux, le titulaire transmet avec sa demande de paiement la copie des factures des sous-traitants acceptées, complétées ou rectifiées par lui.</w:t>
      </w:r>
      <w:r w:rsidRPr="00422F31">
        <w:rPr>
          <w:rFonts w:ascii="Söhne Leicht" w:hAnsi="Söhne Leicht"/>
          <w:sz w:val="22"/>
          <w:szCs w:val="22"/>
        </w:rPr>
        <w:br/>
      </w:r>
      <w:r w:rsidRPr="00422F31">
        <w:rPr>
          <w:rFonts w:ascii="Söhne Leicht" w:hAnsi="Söhne Leicht"/>
          <w:sz w:val="22"/>
          <w:szCs w:val="22"/>
        </w:rPr>
        <w:lastRenderedPageBreak/>
        <w:t>Le paiement des factures du sous-traitant sera effectué par l’acheteur sur la base de l’acceptation totale ou partielle de la facture du sous-traitant, l’acheteur procédera au paiement des factures sur la base de la demande qui lui aura été adressée par le sous-traitant. Ces dispositions sont applicables aux demandes de paiement en cours de l'accord-cadre et pour solde du contrat de sous-traitance.</w:t>
      </w:r>
    </w:p>
    <w:p w14:paraId="0D48EC4B" w14:textId="77777777" w:rsidR="00C6563E" w:rsidRPr="00422F31" w:rsidRDefault="007F3D6D" w:rsidP="00B07F55">
      <w:pPr>
        <w:pStyle w:val="Titre3"/>
        <w:spacing w:after="240"/>
        <w:rPr>
          <w:rFonts w:ascii="Söhne Leicht" w:hAnsi="Söhne Leicht"/>
          <w:sz w:val="22"/>
          <w:szCs w:val="22"/>
        </w:rPr>
      </w:pPr>
      <w:bookmarkStart w:id="29" w:name="_Toc158187736"/>
      <w:r w:rsidRPr="00422F31">
        <w:rPr>
          <w:rFonts w:ascii="Söhne Leicht" w:hAnsi="Söhne Leicht"/>
          <w:sz w:val="22"/>
          <w:szCs w:val="22"/>
        </w:rPr>
        <w:t>Présentation des factures</w:t>
      </w:r>
      <w:bookmarkEnd w:id="29"/>
    </w:p>
    <w:p w14:paraId="419DBB2F" w14:textId="762C4FE9" w:rsidR="00C6563E" w:rsidRPr="00422F31" w:rsidRDefault="007F3D6D" w:rsidP="00B07F55">
      <w:pPr>
        <w:spacing w:before="269" w:after="0"/>
        <w:rPr>
          <w:rFonts w:ascii="Söhne Leicht" w:hAnsi="Söhne Leicht"/>
          <w:sz w:val="22"/>
          <w:szCs w:val="22"/>
        </w:rPr>
      </w:pPr>
      <w:r w:rsidRPr="00422F31">
        <w:rPr>
          <w:rFonts w:ascii="Söhne Leicht" w:hAnsi="Söhne Leicht"/>
          <w:sz w:val="22"/>
          <w:szCs w:val="22"/>
        </w:rPr>
        <w:t>La facturation devra rappeler les références </w:t>
      </w:r>
      <w:r w:rsidR="004127AE" w:rsidRPr="00422F31">
        <w:rPr>
          <w:rFonts w:ascii="Söhne Leicht" w:hAnsi="Söhne Leicht"/>
          <w:sz w:val="22"/>
          <w:szCs w:val="22"/>
        </w:rPr>
        <w:t>du marché</w:t>
      </w:r>
      <w:r w:rsidRPr="00422F31">
        <w:rPr>
          <w:rFonts w:ascii="Söhne Leicht" w:hAnsi="Söhne Leicht"/>
          <w:sz w:val="22"/>
          <w:szCs w:val="22"/>
        </w:rPr>
        <w:t xml:space="preserve"> et mentionner les éléments de calculs des prix.</w:t>
      </w:r>
      <w:r w:rsidRPr="00422F31">
        <w:rPr>
          <w:rFonts w:ascii="Söhne Leicht" w:hAnsi="Söhne Leicht"/>
          <w:sz w:val="22"/>
          <w:szCs w:val="22"/>
        </w:rPr>
        <w:br/>
        <w:t>Les décomptes, factures et mémoires afférents au paiement porteront, outre les mentions légales, les indications suivantes :</w:t>
      </w:r>
    </w:p>
    <w:p w14:paraId="5B22CDEB" w14:textId="77777777" w:rsidR="00C6563E" w:rsidRPr="00422F31" w:rsidRDefault="007F3D6D" w:rsidP="00F13915">
      <w:pPr>
        <w:numPr>
          <w:ilvl w:val="0"/>
          <w:numId w:val="15"/>
        </w:numPr>
        <w:spacing w:after="0"/>
        <w:rPr>
          <w:rFonts w:ascii="Söhne Leicht" w:hAnsi="Söhne Leicht"/>
          <w:sz w:val="22"/>
          <w:szCs w:val="22"/>
        </w:rPr>
      </w:pPr>
      <w:r w:rsidRPr="00422F31">
        <w:rPr>
          <w:rFonts w:ascii="Söhne Leicht" w:hAnsi="Söhne Leicht"/>
          <w:sz w:val="22"/>
          <w:szCs w:val="22"/>
        </w:rPr>
        <w:t>Les nom et adresse du créancier,</w:t>
      </w:r>
    </w:p>
    <w:p w14:paraId="61429406" w14:textId="5CC59EEA" w:rsidR="00C6563E" w:rsidRPr="00422F31" w:rsidRDefault="007F3D6D" w:rsidP="00F13915">
      <w:pPr>
        <w:numPr>
          <w:ilvl w:val="0"/>
          <w:numId w:val="15"/>
        </w:numPr>
        <w:spacing w:after="0"/>
        <w:rPr>
          <w:rFonts w:ascii="Söhne Leicht" w:hAnsi="Söhne Leicht"/>
          <w:sz w:val="22"/>
          <w:szCs w:val="22"/>
        </w:rPr>
      </w:pPr>
      <w:r w:rsidRPr="00422F31">
        <w:rPr>
          <w:rFonts w:ascii="Söhne Leicht" w:hAnsi="Söhne Leicht"/>
          <w:sz w:val="22"/>
          <w:szCs w:val="22"/>
        </w:rPr>
        <w:t>Le numéro et la date de notification d</w:t>
      </w:r>
      <w:r w:rsidR="004127AE" w:rsidRPr="00422F31">
        <w:rPr>
          <w:rFonts w:ascii="Söhne Leicht" w:hAnsi="Söhne Leicht"/>
          <w:sz w:val="22"/>
          <w:szCs w:val="22"/>
        </w:rPr>
        <w:t xml:space="preserve">u marché </w:t>
      </w:r>
      <w:r w:rsidRPr="00422F31">
        <w:rPr>
          <w:rFonts w:ascii="Söhne Leicht" w:hAnsi="Söhne Leicht"/>
          <w:sz w:val="22"/>
          <w:szCs w:val="22"/>
        </w:rPr>
        <w:t>et de chaque avenant</w:t>
      </w:r>
      <w:r w:rsidR="004127AE" w:rsidRPr="00422F31">
        <w:rPr>
          <w:rFonts w:ascii="Söhne Leicht" w:hAnsi="Söhne Leicht"/>
          <w:sz w:val="22"/>
          <w:szCs w:val="22"/>
        </w:rPr>
        <w:t xml:space="preserve"> éventuel</w:t>
      </w:r>
      <w:r w:rsidRPr="00422F31">
        <w:rPr>
          <w:rFonts w:ascii="Söhne Leicht" w:hAnsi="Söhne Leicht"/>
          <w:sz w:val="22"/>
          <w:szCs w:val="22"/>
        </w:rPr>
        <w:t>,</w:t>
      </w:r>
    </w:p>
    <w:p w14:paraId="52359A59" w14:textId="77777777" w:rsidR="00C6563E" w:rsidRPr="00422F31" w:rsidRDefault="007F3D6D" w:rsidP="00F13915">
      <w:pPr>
        <w:numPr>
          <w:ilvl w:val="0"/>
          <w:numId w:val="15"/>
        </w:numPr>
        <w:spacing w:after="0"/>
        <w:rPr>
          <w:rFonts w:ascii="Söhne Leicht" w:hAnsi="Söhne Leicht"/>
          <w:sz w:val="22"/>
          <w:szCs w:val="22"/>
        </w:rPr>
      </w:pPr>
      <w:r w:rsidRPr="00422F31">
        <w:rPr>
          <w:rFonts w:ascii="Söhne Leicht" w:hAnsi="Söhne Leicht"/>
          <w:sz w:val="22"/>
          <w:szCs w:val="22"/>
        </w:rPr>
        <w:t>La prestation exécutée ou livrée,</w:t>
      </w:r>
    </w:p>
    <w:p w14:paraId="6D6F1EF2" w14:textId="77777777" w:rsidR="00C6563E" w:rsidRPr="00422F31" w:rsidRDefault="007F3D6D" w:rsidP="00F13915">
      <w:pPr>
        <w:numPr>
          <w:ilvl w:val="0"/>
          <w:numId w:val="15"/>
        </w:numPr>
        <w:spacing w:after="0"/>
        <w:rPr>
          <w:rFonts w:ascii="Söhne Leicht" w:hAnsi="Söhne Leicht"/>
          <w:sz w:val="22"/>
          <w:szCs w:val="22"/>
        </w:rPr>
      </w:pPr>
      <w:r w:rsidRPr="00422F31">
        <w:rPr>
          <w:rFonts w:ascii="Söhne Leicht" w:hAnsi="Söhne Leicht"/>
          <w:sz w:val="22"/>
          <w:szCs w:val="22"/>
        </w:rPr>
        <w:t>Le cas échéant le numéro du bon de commande ou de l’ordre de service,</w:t>
      </w:r>
    </w:p>
    <w:p w14:paraId="5B032937" w14:textId="77777777" w:rsidR="00C6563E" w:rsidRPr="00422F31" w:rsidRDefault="007F3D6D" w:rsidP="00F13915">
      <w:pPr>
        <w:numPr>
          <w:ilvl w:val="0"/>
          <w:numId w:val="15"/>
        </w:numPr>
        <w:spacing w:after="0"/>
        <w:rPr>
          <w:rFonts w:ascii="Söhne Leicht" w:hAnsi="Söhne Leicht"/>
          <w:sz w:val="22"/>
          <w:szCs w:val="22"/>
        </w:rPr>
      </w:pPr>
      <w:r w:rsidRPr="00422F31">
        <w:rPr>
          <w:rFonts w:ascii="Söhne Leicht" w:hAnsi="Söhne Leicht"/>
          <w:sz w:val="22"/>
          <w:szCs w:val="22"/>
        </w:rPr>
        <w:t>La période sur laquelle porte la facturation,</w:t>
      </w:r>
    </w:p>
    <w:p w14:paraId="23511433" w14:textId="77777777" w:rsidR="00C6563E" w:rsidRPr="00422F31" w:rsidRDefault="007F3D6D" w:rsidP="00F13915">
      <w:pPr>
        <w:numPr>
          <w:ilvl w:val="0"/>
          <w:numId w:val="15"/>
        </w:numPr>
        <w:spacing w:after="0"/>
        <w:rPr>
          <w:rFonts w:ascii="Söhne Leicht" w:hAnsi="Söhne Leicht"/>
          <w:sz w:val="22"/>
          <w:szCs w:val="22"/>
        </w:rPr>
      </w:pPr>
      <w:r w:rsidRPr="00422F31">
        <w:rPr>
          <w:rFonts w:ascii="Söhne Leicht" w:hAnsi="Söhne Leicht"/>
          <w:sz w:val="22"/>
          <w:szCs w:val="22"/>
        </w:rPr>
        <w:t>Le montant hors TVA de la prestation exécutée ou livrée,</w:t>
      </w:r>
    </w:p>
    <w:p w14:paraId="7880AD9C" w14:textId="77777777" w:rsidR="00C6563E" w:rsidRPr="00422F31" w:rsidRDefault="007F3D6D" w:rsidP="00F13915">
      <w:pPr>
        <w:numPr>
          <w:ilvl w:val="0"/>
          <w:numId w:val="15"/>
        </w:numPr>
        <w:spacing w:after="0"/>
        <w:rPr>
          <w:rFonts w:ascii="Söhne Leicht" w:hAnsi="Söhne Leicht"/>
          <w:sz w:val="22"/>
          <w:szCs w:val="22"/>
        </w:rPr>
      </w:pPr>
      <w:r w:rsidRPr="00422F31">
        <w:rPr>
          <w:rFonts w:ascii="Söhne Leicht" w:hAnsi="Söhne Leicht"/>
          <w:sz w:val="22"/>
          <w:szCs w:val="22"/>
        </w:rPr>
        <w:t>Le taux et le montant de la TVA.</w:t>
      </w:r>
    </w:p>
    <w:p w14:paraId="7B9125A4" w14:textId="77777777" w:rsidR="00C6563E" w:rsidRPr="00422F31" w:rsidRDefault="007F3D6D" w:rsidP="00B07F55">
      <w:pPr>
        <w:pStyle w:val="Titre2"/>
        <w:spacing w:after="240"/>
        <w:rPr>
          <w:rFonts w:ascii="Söhne Leicht" w:hAnsi="Söhne Leicht"/>
          <w:sz w:val="22"/>
          <w:szCs w:val="22"/>
        </w:rPr>
      </w:pPr>
      <w:bookmarkStart w:id="30" w:name="_Toc158187737"/>
      <w:r w:rsidRPr="00422F31">
        <w:rPr>
          <w:rFonts w:ascii="Söhne Leicht" w:hAnsi="Söhne Leicht"/>
          <w:sz w:val="22"/>
          <w:szCs w:val="22"/>
        </w:rPr>
        <w:t>Délai global de paiement</w:t>
      </w:r>
      <w:bookmarkEnd w:id="30"/>
    </w:p>
    <w:p w14:paraId="0A5DFB0B"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sommes dues au(x) titulaire(s) et au(x) sous-traitant(s) de premier rang éventuel(s) sont payées par mandat administratif, après service fait, dans un délai global de 30 jour(s) à compter de la réception de la demande d’acompte par le maître d’œuvre ou, pour le solde, à compter de la date de réception du décompte général et définitif par le maître d'ouvrage.</w:t>
      </w:r>
    </w:p>
    <w:p w14:paraId="52748F37" w14:textId="0EBB2538" w:rsidR="00B07F55" w:rsidRDefault="007F3D6D" w:rsidP="00B07F55">
      <w:pPr>
        <w:spacing w:before="269" w:after="0"/>
        <w:rPr>
          <w:rFonts w:ascii="Söhne Leicht" w:hAnsi="Söhne Leicht"/>
          <w:sz w:val="22"/>
          <w:szCs w:val="22"/>
        </w:rPr>
      </w:pPr>
      <w:r w:rsidRPr="00422F31">
        <w:rPr>
          <w:rFonts w:ascii="Söhne Leicht" w:hAnsi="Söhne Leicht"/>
          <w:sz w:val="22"/>
          <w:szCs w:val="22"/>
        </w:rPr>
        <w:t>En cas de retard de paiement, le titulaire a droit au versement d’intérêts moratoires, ainsi qu’à une indemnité forfaitaire pour frais de recouvrement d’un montant de 40 €. Le taux des intérêts moratoires est égal au taux d’intérêt appliqué par la Banque centrale européenne à ses opérations principales de refinancement les plus récentes, en vigueur au premier jour du semestre de l’année civile au cours duquel les intérêts moratoires ont commencé à courir, majoré de huit points de pourcentage.</w:t>
      </w:r>
      <w:r w:rsidR="00E945DE">
        <w:rPr>
          <w:rFonts w:ascii="Söhne Leicht" w:hAnsi="Söhne Leicht"/>
          <w:sz w:val="22"/>
          <w:szCs w:val="22"/>
        </w:rPr>
        <w:t xml:space="preserve"> </w:t>
      </w:r>
    </w:p>
    <w:p w14:paraId="101D430A" w14:textId="77777777" w:rsidR="00C6563E" w:rsidRPr="00422F31" w:rsidRDefault="00C6563E" w:rsidP="00B07F55">
      <w:pPr>
        <w:spacing w:before="269" w:after="0"/>
        <w:rPr>
          <w:rFonts w:ascii="Söhne Leicht" w:hAnsi="Söhne Leicht"/>
          <w:sz w:val="22"/>
          <w:szCs w:val="22"/>
        </w:rPr>
      </w:pPr>
    </w:p>
    <w:p w14:paraId="4DA1A036" w14:textId="77777777" w:rsidR="00C6563E" w:rsidRPr="00422F31" w:rsidRDefault="007F3D6D" w:rsidP="00B07F55">
      <w:pPr>
        <w:pStyle w:val="Titre1"/>
        <w:spacing w:after="240"/>
        <w:rPr>
          <w:rFonts w:ascii="Söhne Leicht" w:hAnsi="Söhne Leicht"/>
          <w:sz w:val="22"/>
          <w:szCs w:val="22"/>
        </w:rPr>
      </w:pPr>
      <w:bookmarkStart w:id="31" w:name="_Toc158187738"/>
      <w:r w:rsidRPr="00422F31">
        <w:rPr>
          <w:rFonts w:ascii="Söhne Leicht" w:hAnsi="Söhne Leicht"/>
          <w:sz w:val="22"/>
          <w:szCs w:val="22"/>
        </w:rPr>
        <w:t>Pénalités</w:t>
      </w:r>
      <w:bookmarkEnd w:id="31"/>
      <w:r w:rsidRPr="00422F31">
        <w:rPr>
          <w:rFonts w:ascii="Söhne Leicht" w:hAnsi="Söhne Leicht"/>
          <w:sz w:val="22"/>
          <w:szCs w:val="22"/>
        </w:rPr>
        <w:t xml:space="preserve"> </w:t>
      </w:r>
    </w:p>
    <w:p w14:paraId="4C8C1FB1" w14:textId="77777777" w:rsidR="00C6563E" w:rsidRPr="00422F31" w:rsidRDefault="007F3D6D" w:rsidP="00B07F55">
      <w:pPr>
        <w:pStyle w:val="Titre2"/>
        <w:spacing w:after="240"/>
        <w:rPr>
          <w:rFonts w:ascii="Söhne Leicht" w:hAnsi="Söhne Leicht"/>
          <w:sz w:val="22"/>
          <w:szCs w:val="22"/>
        </w:rPr>
      </w:pPr>
      <w:bookmarkStart w:id="32" w:name="_Toc158187739"/>
      <w:r w:rsidRPr="00422F31">
        <w:rPr>
          <w:rFonts w:ascii="Söhne Leicht" w:hAnsi="Söhne Leicht"/>
          <w:sz w:val="22"/>
          <w:szCs w:val="22"/>
        </w:rPr>
        <w:t>Pénalités de retard</w:t>
      </w:r>
      <w:bookmarkEnd w:id="32"/>
      <w:r w:rsidRPr="00422F31">
        <w:rPr>
          <w:rFonts w:ascii="Söhne Leicht" w:hAnsi="Söhne Leicht"/>
          <w:sz w:val="22"/>
          <w:szCs w:val="22"/>
        </w:rPr>
        <w:t xml:space="preserve"> </w:t>
      </w:r>
    </w:p>
    <w:p w14:paraId="36A8AE9B" w14:textId="77777777" w:rsidR="00C6563E" w:rsidRPr="00422F31" w:rsidRDefault="007F3D6D" w:rsidP="00B07F55">
      <w:pPr>
        <w:pStyle w:val="Titre3"/>
        <w:spacing w:after="240"/>
        <w:rPr>
          <w:rFonts w:ascii="Söhne Leicht" w:hAnsi="Söhne Leicht"/>
          <w:sz w:val="22"/>
          <w:szCs w:val="22"/>
        </w:rPr>
      </w:pPr>
      <w:bookmarkStart w:id="33" w:name="_Toc158187740"/>
      <w:r w:rsidRPr="00422F31">
        <w:rPr>
          <w:rFonts w:ascii="Söhne Leicht" w:hAnsi="Söhne Leicht"/>
          <w:sz w:val="22"/>
          <w:szCs w:val="22"/>
        </w:rPr>
        <w:t>Pénalités pour retard dans l'exécution des prestations</w:t>
      </w:r>
      <w:bookmarkEnd w:id="33"/>
    </w:p>
    <w:p w14:paraId="003F39F8" w14:textId="77777777" w:rsidR="00C6563E" w:rsidRPr="00422F31" w:rsidRDefault="007F3D6D" w:rsidP="00B07F55">
      <w:pPr>
        <w:spacing w:before="240" w:after="240"/>
        <w:rPr>
          <w:rFonts w:ascii="Söhne Leicht" w:hAnsi="Söhne Leicht"/>
          <w:sz w:val="22"/>
          <w:szCs w:val="22"/>
        </w:rPr>
      </w:pPr>
      <w:r w:rsidRPr="00422F31">
        <w:rPr>
          <w:rFonts w:ascii="Söhne Leicht" w:hAnsi="Söhne Leicht"/>
          <w:sz w:val="22"/>
          <w:szCs w:val="22"/>
        </w:rPr>
        <w:t>Par dérogation à l’article 19.2.1 du CCAG Travaux, aucune exonération de pénalité ne sera appliquée.</w:t>
      </w:r>
    </w:p>
    <w:p w14:paraId="149F816A" w14:textId="6AEEC56E" w:rsidR="00C6563E" w:rsidRPr="00422F31" w:rsidRDefault="007F3D6D" w:rsidP="00B07F55">
      <w:pPr>
        <w:spacing w:before="240" w:after="240"/>
        <w:rPr>
          <w:rFonts w:ascii="Söhne Leicht" w:hAnsi="Söhne Leicht"/>
          <w:sz w:val="22"/>
          <w:szCs w:val="22"/>
        </w:rPr>
      </w:pPr>
      <w:r w:rsidRPr="00422F31">
        <w:rPr>
          <w:rFonts w:ascii="Söhne Leicht" w:hAnsi="Söhne Leicht"/>
          <w:sz w:val="22"/>
          <w:szCs w:val="22"/>
        </w:rPr>
        <w:t>Par dérogation à l’article 19.2.4 du CCAG Travaux, l</w:t>
      </w:r>
      <w:r w:rsidR="004127AE" w:rsidRPr="00422F31">
        <w:rPr>
          <w:rFonts w:ascii="Söhne Leicht" w:hAnsi="Söhne Leicht"/>
          <w:sz w:val="22"/>
          <w:szCs w:val="22"/>
        </w:rPr>
        <w:t>a</w:t>
      </w:r>
      <w:r w:rsidRPr="00422F31">
        <w:rPr>
          <w:rFonts w:ascii="Söhne Leicht" w:hAnsi="Söhne Leicht"/>
          <w:sz w:val="22"/>
          <w:szCs w:val="22"/>
        </w:rPr>
        <w:t xml:space="preserve"> pénalité citée ci-dessous s</w:t>
      </w:r>
      <w:r w:rsidR="004127AE" w:rsidRPr="00422F31">
        <w:rPr>
          <w:rFonts w:ascii="Söhne Leicht" w:hAnsi="Söhne Leicht"/>
          <w:sz w:val="22"/>
          <w:szCs w:val="22"/>
        </w:rPr>
        <w:t>era</w:t>
      </w:r>
      <w:r w:rsidRPr="00422F31">
        <w:rPr>
          <w:rFonts w:ascii="Söhne Leicht" w:hAnsi="Söhne Leicht"/>
          <w:sz w:val="22"/>
          <w:szCs w:val="22"/>
        </w:rPr>
        <w:t xml:space="preserve"> encourue du simple fait de la constatation du retard par </w:t>
      </w:r>
      <w:r w:rsidR="004127AE" w:rsidRPr="00422F31">
        <w:rPr>
          <w:rFonts w:ascii="Söhne Leicht" w:hAnsi="Söhne Leicht"/>
          <w:sz w:val="22"/>
          <w:szCs w:val="22"/>
        </w:rPr>
        <w:t xml:space="preserve">la Villa </w:t>
      </w:r>
      <w:proofErr w:type="spellStart"/>
      <w:r w:rsidR="004127AE" w:rsidRPr="00422F31">
        <w:rPr>
          <w:rFonts w:ascii="Söhne Leicht" w:hAnsi="Söhne Leicht"/>
          <w:sz w:val="22"/>
          <w:szCs w:val="22"/>
        </w:rPr>
        <w:t>Arson</w:t>
      </w:r>
      <w:proofErr w:type="spellEnd"/>
      <w:r w:rsidRPr="00422F31">
        <w:rPr>
          <w:rFonts w:ascii="Söhne Leicht" w:hAnsi="Söhne Leicht"/>
          <w:sz w:val="22"/>
          <w:szCs w:val="22"/>
        </w:rPr>
        <w:t>.</w:t>
      </w:r>
    </w:p>
    <w:p w14:paraId="098E7EE0" w14:textId="2DFB0E51" w:rsidR="004127AE" w:rsidRPr="00422F31" w:rsidRDefault="004127AE" w:rsidP="00B07F55">
      <w:pPr>
        <w:spacing w:before="240" w:after="240"/>
        <w:rPr>
          <w:rFonts w:ascii="Söhne Leicht" w:hAnsi="Söhne Leicht"/>
          <w:sz w:val="22"/>
          <w:szCs w:val="22"/>
        </w:rPr>
      </w:pPr>
      <w:r w:rsidRPr="00422F31">
        <w:rPr>
          <w:rFonts w:ascii="Söhne Leicht" w:hAnsi="Söhne Leicht"/>
          <w:sz w:val="22"/>
          <w:szCs w:val="22"/>
        </w:rPr>
        <w:lastRenderedPageBreak/>
        <w:t>300 € (trois cents euros) par jour de retard par rapport à la date de livraison du chantier soit le 13 septembre 2024.</w:t>
      </w:r>
    </w:p>
    <w:p w14:paraId="735F96D9" w14:textId="19675732" w:rsidR="00C6563E" w:rsidRPr="00422F31" w:rsidRDefault="004127AE" w:rsidP="00B07F55">
      <w:pPr>
        <w:widowControl/>
        <w:autoSpaceDE/>
        <w:autoSpaceDN/>
        <w:adjustRightInd/>
        <w:spacing w:line="276" w:lineRule="auto"/>
        <w:jc w:val="left"/>
        <w:rPr>
          <w:rFonts w:ascii="Söhne Leicht" w:hAnsi="Söhne Leicht"/>
          <w:sz w:val="22"/>
          <w:szCs w:val="22"/>
        </w:rPr>
      </w:pPr>
      <w:r w:rsidRPr="00422F31">
        <w:rPr>
          <w:rFonts w:ascii="Söhne Leicht" w:hAnsi="Söhne Leicht"/>
          <w:sz w:val="22"/>
          <w:szCs w:val="22"/>
        </w:rPr>
        <w:t>C</w:t>
      </w:r>
      <w:r w:rsidR="007F3D6D" w:rsidRPr="00422F31">
        <w:rPr>
          <w:rFonts w:ascii="Söhne Leicht" w:hAnsi="Söhne Leicht"/>
          <w:sz w:val="22"/>
          <w:szCs w:val="22"/>
        </w:rPr>
        <w:t>es dispositions s'appliquent aux délais intermédiaires définis dans le planning d'exécution. Toutefois, le maître d'ouvrage se réserve la possibilité, dans le cas où le retard serait résorbé, de remettre ces pénalités.</w:t>
      </w:r>
    </w:p>
    <w:p w14:paraId="352AE643" w14:textId="77777777" w:rsidR="00C6563E" w:rsidRPr="00422F31" w:rsidRDefault="007F3D6D" w:rsidP="00B07F55">
      <w:pPr>
        <w:pStyle w:val="Titre3"/>
        <w:spacing w:after="120"/>
        <w:rPr>
          <w:rFonts w:ascii="Söhne Leicht" w:hAnsi="Söhne Leicht"/>
          <w:sz w:val="22"/>
          <w:szCs w:val="22"/>
        </w:rPr>
      </w:pPr>
      <w:bookmarkStart w:id="34" w:name="_Toc158187741"/>
      <w:r w:rsidRPr="00422F31">
        <w:rPr>
          <w:rFonts w:ascii="Söhne Leicht" w:hAnsi="Söhne Leicht"/>
          <w:sz w:val="22"/>
          <w:szCs w:val="22"/>
        </w:rPr>
        <w:t>Pénalités pour retard dans la transmission de l'attestation d'assurance</w:t>
      </w:r>
      <w:bookmarkEnd w:id="34"/>
    </w:p>
    <w:p w14:paraId="49D073AD" w14:textId="77777777" w:rsidR="00C6563E" w:rsidRPr="00422F31" w:rsidRDefault="007F3D6D" w:rsidP="00B07F55">
      <w:pPr>
        <w:spacing w:before="120" w:after="269"/>
        <w:rPr>
          <w:rFonts w:ascii="Söhne Leicht" w:hAnsi="Söhne Leicht"/>
          <w:sz w:val="22"/>
          <w:szCs w:val="22"/>
        </w:rPr>
      </w:pPr>
      <w:r w:rsidRPr="00422F31">
        <w:rPr>
          <w:rFonts w:ascii="Söhne Leicht" w:hAnsi="Söhne Leicht"/>
          <w:sz w:val="22"/>
          <w:szCs w:val="22"/>
        </w:rPr>
        <w:t>En cas de retard dans la transmission de l'attestation d'assurance telle que prévue à l'article "Assurance" ci-dessous, Le maître de l'ouvrage appliquera une pénalité de retard égale à 50 € par jour de retard.</w:t>
      </w:r>
    </w:p>
    <w:p w14:paraId="5CF29DCB" w14:textId="77777777" w:rsidR="00C6563E" w:rsidRPr="00422F31" w:rsidRDefault="007F3D6D" w:rsidP="00B07F55">
      <w:pPr>
        <w:pStyle w:val="Titre2"/>
        <w:spacing w:after="120"/>
        <w:rPr>
          <w:rFonts w:ascii="Söhne Leicht" w:hAnsi="Söhne Leicht"/>
          <w:sz w:val="22"/>
          <w:szCs w:val="22"/>
        </w:rPr>
      </w:pPr>
      <w:bookmarkStart w:id="35" w:name="_Toc158187742"/>
      <w:r w:rsidRPr="00422F31">
        <w:rPr>
          <w:rFonts w:ascii="Söhne Leicht" w:hAnsi="Söhne Leicht"/>
          <w:sz w:val="22"/>
          <w:szCs w:val="22"/>
        </w:rPr>
        <w:t>Retenues pour non remise des documents après exécution</w:t>
      </w:r>
      <w:bookmarkEnd w:id="35"/>
    </w:p>
    <w:p w14:paraId="629C6ECD" w14:textId="77777777" w:rsidR="00C6563E" w:rsidRPr="00422F31" w:rsidRDefault="007F3D6D" w:rsidP="00B07F55">
      <w:pPr>
        <w:spacing w:before="120" w:after="120"/>
        <w:rPr>
          <w:rFonts w:ascii="Söhne Leicht" w:hAnsi="Söhne Leicht"/>
          <w:sz w:val="22"/>
          <w:szCs w:val="22"/>
        </w:rPr>
      </w:pPr>
      <w:r w:rsidRPr="00422F31">
        <w:rPr>
          <w:rFonts w:ascii="Söhne Leicht" w:hAnsi="Söhne Leicht"/>
          <w:sz w:val="22"/>
          <w:szCs w:val="22"/>
        </w:rPr>
        <w:t>En cas de non remise, à la date des opérations préalables à la réception, des documents à fournir après exécution visés à l'article "Documents fournis après exécution" ci-dessous, une retenue forfaitaire provisoire d'un montant de 200 € sera opérée.</w:t>
      </w:r>
    </w:p>
    <w:p w14:paraId="2653AA8E" w14:textId="4B625F85" w:rsidR="00B07F55" w:rsidRDefault="007F3D6D" w:rsidP="00B07F55">
      <w:pPr>
        <w:spacing w:before="120" w:after="0"/>
        <w:rPr>
          <w:rFonts w:ascii="Söhne Leicht" w:hAnsi="Söhne Leicht"/>
          <w:sz w:val="22"/>
          <w:szCs w:val="22"/>
        </w:rPr>
      </w:pPr>
      <w:r w:rsidRPr="00422F31">
        <w:rPr>
          <w:rFonts w:ascii="Söhne Leicht" w:hAnsi="Söhne Leicht"/>
          <w:sz w:val="22"/>
          <w:szCs w:val="22"/>
        </w:rPr>
        <w:t>Cette retenue s'effectuera sur les sommes dues à l'entrepreneur dans les conditions de l'article 19.3 du CCAG Travaux et au présent article jusqu'à la remise de la totalité des documents. Toutefois et s’il y a lieu, par dérogation à l’article 19.3 du CCAG Travaux, si le montant du dernier décompte mensuel ne permettait pas l’application de cette retenue, le maître d’ouvrage pourra l’effectuer sur les acomptes précédents.</w:t>
      </w:r>
      <w:r w:rsidRPr="00422F31">
        <w:rPr>
          <w:rFonts w:ascii="Söhne Leicht" w:hAnsi="Söhne Leicht"/>
          <w:sz w:val="22"/>
          <w:szCs w:val="22"/>
        </w:rPr>
        <w:br/>
        <w:t>Au-delà de 2 mois suivant la date des opérations préalables à la réception, si les documents ne sont pas fournis, cette retenue provisoire deviendra définitive après mise en demeure préalable restée sans effet. Elle suivra le régime fiscal des pénalités.</w:t>
      </w:r>
      <w:r w:rsidR="00E945DE">
        <w:rPr>
          <w:rFonts w:ascii="Söhne Leicht" w:hAnsi="Söhne Leicht"/>
          <w:sz w:val="22"/>
          <w:szCs w:val="22"/>
        </w:rPr>
        <w:t xml:space="preserve"> </w:t>
      </w:r>
    </w:p>
    <w:p w14:paraId="557891FA" w14:textId="77777777" w:rsidR="00C6563E" w:rsidRPr="00422F31" w:rsidRDefault="007F3D6D" w:rsidP="00AC607D">
      <w:pPr>
        <w:pStyle w:val="Titre2"/>
        <w:spacing w:after="240"/>
        <w:rPr>
          <w:rFonts w:ascii="Söhne Leicht" w:hAnsi="Söhne Leicht"/>
          <w:sz w:val="22"/>
          <w:szCs w:val="22"/>
        </w:rPr>
      </w:pPr>
      <w:bookmarkStart w:id="36" w:name="_Toc158187743"/>
      <w:r w:rsidRPr="00422F31">
        <w:rPr>
          <w:rFonts w:ascii="Söhne Leicht" w:hAnsi="Söhne Leicht"/>
          <w:sz w:val="22"/>
          <w:szCs w:val="22"/>
        </w:rPr>
        <w:t>Pénalités concernant les déchets de chantier</w:t>
      </w:r>
      <w:bookmarkEnd w:id="36"/>
    </w:p>
    <w:p w14:paraId="0D84FF63"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Lorsque le titulaire n'a pas transmis le schéma d'organisation et de gestion des déchets, ainsi que les éléments de traçabilité des déchets et matériaux issus du chantier, dans les conditions de l'article "Gestion des déchets de chantier" du présent CCAP, il encourt, après mise en demeure préalable, une pénalité d'un montant forfaitaire de 200 €</w:t>
      </w:r>
    </w:p>
    <w:p w14:paraId="42462B18" w14:textId="77777777" w:rsidR="00C6563E" w:rsidRPr="00422F31" w:rsidRDefault="007F3D6D" w:rsidP="00AC607D">
      <w:pPr>
        <w:pStyle w:val="Titre2"/>
        <w:spacing w:after="240"/>
        <w:rPr>
          <w:rFonts w:ascii="Söhne Leicht" w:hAnsi="Söhne Leicht"/>
          <w:sz w:val="22"/>
          <w:szCs w:val="22"/>
        </w:rPr>
      </w:pPr>
      <w:bookmarkStart w:id="37" w:name="_Toc158187744"/>
      <w:r w:rsidRPr="00422F31">
        <w:rPr>
          <w:rFonts w:ascii="Söhne Leicht" w:hAnsi="Söhne Leicht"/>
          <w:sz w:val="22"/>
          <w:szCs w:val="22"/>
        </w:rPr>
        <w:t xml:space="preserve">Pénalités pour </w:t>
      </w:r>
      <w:r w:rsidR="00F13915" w:rsidRPr="00422F31">
        <w:rPr>
          <w:rFonts w:ascii="Söhne Leicht" w:hAnsi="Söhne Leicht"/>
          <w:sz w:val="22"/>
          <w:szCs w:val="22"/>
        </w:rPr>
        <w:t>non-respect</w:t>
      </w:r>
      <w:r w:rsidRPr="00422F31">
        <w:rPr>
          <w:rFonts w:ascii="Söhne Leicht" w:hAnsi="Söhne Leicht"/>
          <w:sz w:val="22"/>
          <w:szCs w:val="22"/>
        </w:rPr>
        <w:t xml:space="preserve"> des obligations environnementales</w:t>
      </w:r>
      <w:bookmarkEnd w:id="37"/>
    </w:p>
    <w:p w14:paraId="18EFFF0E"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En cas de non-respect des obligations prévues à l'article 4 du présent document, le titulaire se voit appliquer pour chaque manquement, sans mise en demeure préalable, et par dérogation à l'article 20.2.3 du C.C.A.G - TRAVAUX une pénalité de 200 euros.</w:t>
      </w:r>
    </w:p>
    <w:p w14:paraId="4A186C90" w14:textId="77777777" w:rsidR="00C6563E" w:rsidRPr="00422F31" w:rsidRDefault="007F3D6D" w:rsidP="005F5059">
      <w:pPr>
        <w:pStyle w:val="Titre2"/>
        <w:spacing w:after="240"/>
        <w:rPr>
          <w:rFonts w:ascii="Söhne Leicht" w:hAnsi="Söhne Leicht"/>
          <w:sz w:val="22"/>
          <w:szCs w:val="22"/>
        </w:rPr>
      </w:pPr>
      <w:bookmarkStart w:id="38" w:name="_Toc158187745"/>
      <w:r w:rsidRPr="00422F31">
        <w:rPr>
          <w:rFonts w:ascii="Söhne Leicht" w:hAnsi="Söhne Leicht"/>
          <w:sz w:val="22"/>
          <w:szCs w:val="22"/>
        </w:rPr>
        <w:t>Autres pénalités</w:t>
      </w:r>
      <w:bookmarkEnd w:id="38"/>
    </w:p>
    <w:p w14:paraId="2609BE29"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En cas d'absence aux rendez-vous de chantier, à la réception des travaux et à toute réunion provoquée par la maîtrise d'</w:t>
      </w:r>
      <w:r w:rsidR="00AC607D" w:rsidRPr="00422F31">
        <w:rPr>
          <w:rFonts w:ascii="Söhne Leicht" w:hAnsi="Söhne Leicht"/>
          <w:sz w:val="22"/>
          <w:szCs w:val="22"/>
        </w:rPr>
        <w:t>œuvre</w:t>
      </w:r>
      <w:r w:rsidRPr="00422F31">
        <w:rPr>
          <w:rFonts w:ascii="Söhne Leicht" w:hAnsi="Söhne Leicht"/>
          <w:sz w:val="22"/>
          <w:szCs w:val="22"/>
        </w:rPr>
        <w:t>, en cas de représentation par une personne incompétente ou insuffisamment au courant du chantier : 100,00 € par constatation</w:t>
      </w:r>
      <w:r w:rsidRPr="00422F31">
        <w:rPr>
          <w:rFonts w:ascii="Söhne Leicht" w:hAnsi="Söhne Leicht"/>
          <w:sz w:val="22"/>
          <w:szCs w:val="22"/>
        </w:rPr>
        <w:br/>
      </w:r>
      <w:r w:rsidRPr="00422F31">
        <w:rPr>
          <w:rFonts w:ascii="Söhne Leicht" w:hAnsi="Söhne Leicht"/>
          <w:sz w:val="22"/>
          <w:szCs w:val="22"/>
        </w:rPr>
        <w:br/>
        <w:t xml:space="preserve">Non-respect des zones de stockage définies lors du déroulement du chantier : 200,00 € par </w:t>
      </w:r>
      <w:r w:rsidRPr="00422F31">
        <w:rPr>
          <w:rFonts w:ascii="Söhne Leicht" w:hAnsi="Söhne Leicht"/>
          <w:sz w:val="22"/>
          <w:szCs w:val="22"/>
        </w:rPr>
        <w:lastRenderedPageBreak/>
        <w:t>constatation et par jour calendaire.</w:t>
      </w:r>
      <w:r w:rsidRPr="00422F31">
        <w:rPr>
          <w:rFonts w:ascii="Söhne Leicht" w:hAnsi="Söhne Leicht"/>
          <w:sz w:val="22"/>
          <w:szCs w:val="22"/>
        </w:rPr>
        <w:br/>
      </w:r>
      <w:r w:rsidRPr="00422F31">
        <w:rPr>
          <w:rFonts w:ascii="Söhne Leicht" w:hAnsi="Söhne Leicht"/>
          <w:sz w:val="22"/>
          <w:szCs w:val="22"/>
        </w:rPr>
        <w:br/>
        <w:t>En cas de non-respect des obligations de sécurité et de la protection de la santé issues de la réglementation et des règles spécifiques du contrat : 80,00 € par constatation et par jour calendaire</w:t>
      </w:r>
      <w:r w:rsidRPr="00422F31">
        <w:rPr>
          <w:rFonts w:ascii="Söhne Leicht" w:hAnsi="Söhne Leicht"/>
          <w:sz w:val="22"/>
          <w:szCs w:val="22"/>
        </w:rPr>
        <w:br/>
      </w:r>
      <w:r w:rsidRPr="00422F31">
        <w:rPr>
          <w:rFonts w:ascii="Söhne Leicht" w:hAnsi="Söhne Leicht"/>
          <w:sz w:val="22"/>
          <w:szCs w:val="22"/>
        </w:rPr>
        <w:br/>
        <w:t>Non-respect du tri des déchets sur le chantier : 100,00 € par constatation</w:t>
      </w:r>
      <w:r w:rsidRPr="00422F31">
        <w:rPr>
          <w:rFonts w:ascii="Söhne Leicht" w:hAnsi="Söhne Leicht"/>
          <w:sz w:val="22"/>
          <w:szCs w:val="22"/>
        </w:rPr>
        <w:br/>
      </w:r>
      <w:r w:rsidRPr="00422F31">
        <w:rPr>
          <w:rFonts w:ascii="Söhne Leicht" w:hAnsi="Söhne Leicht"/>
          <w:sz w:val="22"/>
          <w:szCs w:val="22"/>
        </w:rPr>
        <w:br/>
        <w:t>En cas de rejet de l'exécution d'une prestation : 300 € par jour calendaire jusqu'à la reprise des prestations</w:t>
      </w:r>
    </w:p>
    <w:p w14:paraId="5ED0E94F" w14:textId="77777777" w:rsidR="00C6563E" w:rsidRPr="00422F31" w:rsidRDefault="007F3D6D" w:rsidP="005F5059">
      <w:pPr>
        <w:pStyle w:val="Titre1"/>
        <w:spacing w:after="240"/>
        <w:rPr>
          <w:rFonts w:ascii="Söhne Leicht" w:hAnsi="Söhne Leicht"/>
          <w:sz w:val="22"/>
          <w:szCs w:val="22"/>
        </w:rPr>
      </w:pPr>
      <w:bookmarkStart w:id="39" w:name="_Toc158187746"/>
      <w:r w:rsidRPr="00422F31">
        <w:rPr>
          <w:rFonts w:ascii="Söhne Leicht" w:hAnsi="Söhne Leicht"/>
          <w:sz w:val="22"/>
          <w:szCs w:val="22"/>
        </w:rPr>
        <w:t>Provenance, vérification, prise en charge et implantation du ou des ouvrages</w:t>
      </w:r>
      <w:bookmarkEnd w:id="39"/>
    </w:p>
    <w:p w14:paraId="0F93614E" w14:textId="77777777" w:rsidR="00C6563E" w:rsidRPr="00422F31" w:rsidRDefault="007F3D6D" w:rsidP="005F5059">
      <w:pPr>
        <w:pStyle w:val="Titre2"/>
        <w:spacing w:after="240"/>
        <w:rPr>
          <w:rFonts w:ascii="Söhne Leicht" w:hAnsi="Söhne Leicht"/>
          <w:sz w:val="22"/>
          <w:szCs w:val="22"/>
        </w:rPr>
      </w:pPr>
      <w:bookmarkStart w:id="40" w:name="_Toc158187747"/>
      <w:r w:rsidRPr="00422F31">
        <w:rPr>
          <w:rFonts w:ascii="Söhne Leicht" w:hAnsi="Söhne Leicht"/>
          <w:sz w:val="22"/>
          <w:szCs w:val="22"/>
        </w:rPr>
        <w:t>Provenance, qualité et prise en charge des matériaux et produits</w:t>
      </w:r>
      <w:bookmarkEnd w:id="40"/>
    </w:p>
    <w:p w14:paraId="2408AC81" w14:textId="29DCC122" w:rsidR="00B07F55" w:rsidRDefault="007F3D6D" w:rsidP="007F3D6D">
      <w:pPr>
        <w:spacing w:before="269" w:after="269"/>
        <w:rPr>
          <w:rFonts w:ascii="Söhne Leicht" w:hAnsi="Söhne Leicht"/>
          <w:sz w:val="22"/>
          <w:szCs w:val="22"/>
        </w:rPr>
      </w:pPr>
      <w:r w:rsidRPr="00422F31">
        <w:rPr>
          <w:rFonts w:ascii="Söhne Leicht" w:hAnsi="Söhne Leicht"/>
          <w:sz w:val="22"/>
          <w:szCs w:val="22"/>
        </w:rPr>
        <w:t>Le CCTP fixe la provenance de ceux des matériaux, produits et composants de la construction dont le choix n'est pas laissé à l'entrepreneur ou n'est pas déjà fixé par le CCTG ou déroge aux dispositions dudit CCTG.</w:t>
      </w:r>
      <w:r w:rsidRPr="00422F31">
        <w:rPr>
          <w:rFonts w:ascii="Söhne Leicht" w:hAnsi="Söhne Leicht"/>
          <w:sz w:val="22"/>
          <w:szCs w:val="22"/>
        </w:rPr>
        <w:br/>
        <w:t>Le titulaire est tenu de mettre à la disposition du maître d'œuvre les documents assurant la traçabilité de tous les produits et matériaux mis en œuvre préalablement à leur mise en œuvre.</w:t>
      </w:r>
      <w:r w:rsidR="00E945DE">
        <w:rPr>
          <w:rFonts w:ascii="Söhne Leicht" w:hAnsi="Söhne Leicht"/>
          <w:sz w:val="22"/>
          <w:szCs w:val="22"/>
        </w:rPr>
        <w:t xml:space="preserve"> </w:t>
      </w:r>
    </w:p>
    <w:p w14:paraId="15EBBF5F" w14:textId="77777777" w:rsidR="00C6563E" w:rsidRPr="00422F31" w:rsidRDefault="007F3D6D" w:rsidP="00B07F55">
      <w:pPr>
        <w:pStyle w:val="Titre2"/>
        <w:spacing w:before="0" w:after="240"/>
        <w:rPr>
          <w:rFonts w:ascii="Söhne Leicht" w:hAnsi="Söhne Leicht"/>
          <w:sz w:val="22"/>
          <w:szCs w:val="22"/>
        </w:rPr>
      </w:pPr>
      <w:bookmarkStart w:id="41" w:name="_Toc158187748"/>
      <w:r w:rsidRPr="00422F31">
        <w:rPr>
          <w:rFonts w:ascii="Söhne Leicht" w:hAnsi="Söhne Leicht"/>
          <w:sz w:val="22"/>
          <w:szCs w:val="22"/>
        </w:rPr>
        <w:t>Vérifications, essais et épreuves des matériaux et produits</w:t>
      </w:r>
      <w:bookmarkEnd w:id="41"/>
    </w:p>
    <w:p w14:paraId="101965F3"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 CCTP définit les éventuels compléments et dérogations à apporter aux dispositions du CCAG et du CCTG concernant les caractéristiques et qualités des matériaux, produits et composants de construction à utiliser dans les travaux, ainsi que les modalités de leurs vérifications, essais et épreuves, tant qualitatives que quantitatives, sur le chantier.</w:t>
      </w:r>
    </w:p>
    <w:p w14:paraId="3968C4DD"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vérifications, essais et épreuves sont réalisés par un laboratoire ou un organe de contrôle, agréé par le maître de l’ouvrage, à la charge du titulaire.</w:t>
      </w:r>
    </w:p>
    <w:p w14:paraId="035524DC" w14:textId="77777777" w:rsidR="00C6563E" w:rsidRPr="00422F31" w:rsidRDefault="007F3D6D" w:rsidP="005F5059">
      <w:pPr>
        <w:spacing w:before="269" w:after="120"/>
        <w:rPr>
          <w:rFonts w:ascii="Söhne Leicht" w:hAnsi="Söhne Leicht"/>
          <w:sz w:val="22"/>
          <w:szCs w:val="22"/>
        </w:rPr>
      </w:pPr>
      <w:r w:rsidRPr="00422F31">
        <w:rPr>
          <w:rFonts w:ascii="Söhne Leicht" w:hAnsi="Söhne Leicht"/>
          <w:sz w:val="22"/>
          <w:szCs w:val="22"/>
        </w:rPr>
        <w:t>Le CCTP précise les matériaux, produits et composants de construction devant faire l'objet de vérifications ou de surveillance de la fabrication, dans les usines, magasins ou carrières de l'entrepreneur.</w:t>
      </w:r>
      <w:r w:rsidRPr="00422F31">
        <w:rPr>
          <w:rFonts w:ascii="Söhne Leicht" w:hAnsi="Söhne Leicht"/>
          <w:sz w:val="22"/>
          <w:szCs w:val="22"/>
        </w:rPr>
        <w:br/>
        <w:t>Le maître d'ouvrage sur proposition du maître d’œuvre peut décider de faire exécuter des essais et vérifications en sus de ceux définis par la consultation :</w:t>
      </w:r>
    </w:p>
    <w:p w14:paraId="7473C5D7" w14:textId="77777777" w:rsidR="00C6563E" w:rsidRPr="00422F31" w:rsidRDefault="007F3D6D" w:rsidP="00F13915">
      <w:pPr>
        <w:numPr>
          <w:ilvl w:val="0"/>
          <w:numId w:val="16"/>
        </w:numPr>
        <w:spacing w:after="0"/>
        <w:rPr>
          <w:rFonts w:ascii="Söhne Leicht" w:hAnsi="Söhne Leicht"/>
          <w:sz w:val="22"/>
          <w:szCs w:val="22"/>
        </w:rPr>
      </w:pPr>
      <w:proofErr w:type="gramStart"/>
      <w:r w:rsidRPr="00422F31">
        <w:rPr>
          <w:rFonts w:ascii="Söhne Leicht" w:hAnsi="Söhne Leicht"/>
          <w:sz w:val="22"/>
          <w:szCs w:val="22"/>
        </w:rPr>
        <w:t>s'ils</w:t>
      </w:r>
      <w:proofErr w:type="gramEnd"/>
      <w:r w:rsidRPr="00422F31">
        <w:rPr>
          <w:rFonts w:ascii="Söhne Leicht" w:hAnsi="Söhne Leicht"/>
          <w:sz w:val="22"/>
          <w:szCs w:val="22"/>
        </w:rPr>
        <w:t xml:space="preserve"> sont effectués par l'entrepreneur, ils lui seront rémunérés conformément aux dispositions de l’article 13 du CCAG Travaux.</w:t>
      </w:r>
    </w:p>
    <w:p w14:paraId="1879B29C" w14:textId="77777777" w:rsidR="005F5059" w:rsidRPr="00422F31" w:rsidRDefault="007F3D6D" w:rsidP="00200E5A">
      <w:pPr>
        <w:numPr>
          <w:ilvl w:val="0"/>
          <w:numId w:val="16"/>
        </w:numPr>
        <w:spacing w:after="240"/>
        <w:rPr>
          <w:rFonts w:ascii="Söhne Leicht" w:hAnsi="Söhne Leicht"/>
          <w:sz w:val="22"/>
          <w:szCs w:val="22"/>
        </w:rPr>
      </w:pPr>
      <w:proofErr w:type="gramStart"/>
      <w:r w:rsidRPr="00422F31">
        <w:rPr>
          <w:rFonts w:ascii="Söhne Leicht" w:hAnsi="Söhne Leicht"/>
          <w:sz w:val="22"/>
          <w:szCs w:val="22"/>
        </w:rPr>
        <w:t>s'ils</w:t>
      </w:r>
      <w:proofErr w:type="gramEnd"/>
      <w:r w:rsidRPr="00422F31">
        <w:rPr>
          <w:rFonts w:ascii="Söhne Leicht" w:hAnsi="Söhne Leicht"/>
          <w:sz w:val="22"/>
          <w:szCs w:val="22"/>
        </w:rPr>
        <w:t xml:space="preserve"> sont effectués par un tiers, ils seront réglés par le maître d'ouvrage.</w:t>
      </w:r>
    </w:p>
    <w:p w14:paraId="0FC5CBA3" w14:textId="77777777" w:rsidR="00C6563E" w:rsidRPr="00422F31" w:rsidRDefault="007F3D6D" w:rsidP="007F3D6D">
      <w:pPr>
        <w:pStyle w:val="Titre1"/>
        <w:rPr>
          <w:rFonts w:ascii="Söhne Leicht" w:hAnsi="Söhne Leicht"/>
          <w:sz w:val="22"/>
          <w:szCs w:val="22"/>
        </w:rPr>
      </w:pPr>
      <w:bookmarkStart w:id="42" w:name="_Toc158187749"/>
      <w:r w:rsidRPr="00422F31">
        <w:rPr>
          <w:rFonts w:ascii="Söhne Leicht" w:hAnsi="Söhne Leicht"/>
          <w:sz w:val="22"/>
          <w:szCs w:val="22"/>
        </w:rPr>
        <w:t>Implantation des ouvrages</w:t>
      </w:r>
      <w:bookmarkEnd w:id="42"/>
      <w:r w:rsidRPr="00422F31">
        <w:rPr>
          <w:rFonts w:ascii="Söhne Leicht" w:hAnsi="Söhne Leicht"/>
          <w:sz w:val="22"/>
          <w:szCs w:val="22"/>
        </w:rPr>
        <w:t xml:space="preserve"> </w:t>
      </w:r>
    </w:p>
    <w:p w14:paraId="5B555B07" w14:textId="31751A08" w:rsidR="00C6563E" w:rsidRDefault="00D9445C" w:rsidP="007F3D6D">
      <w:pPr>
        <w:spacing w:before="269" w:after="269"/>
        <w:rPr>
          <w:rFonts w:ascii="Söhne Leicht" w:hAnsi="Söhne Leicht"/>
          <w:sz w:val="22"/>
          <w:szCs w:val="22"/>
        </w:rPr>
      </w:pPr>
      <w:r w:rsidRPr="00422F31">
        <w:rPr>
          <w:rFonts w:ascii="Söhne Leicht" w:hAnsi="Söhne Leicht"/>
          <w:sz w:val="22"/>
          <w:szCs w:val="22"/>
        </w:rPr>
        <w:t>Sans objet</w:t>
      </w:r>
    </w:p>
    <w:p w14:paraId="6EA5E8F2" w14:textId="77777777" w:rsidR="00E945DE" w:rsidRPr="00422F31" w:rsidRDefault="00E945DE" w:rsidP="007F3D6D">
      <w:pPr>
        <w:spacing w:before="269" w:after="269"/>
        <w:rPr>
          <w:rFonts w:ascii="Söhne Leicht" w:hAnsi="Söhne Leicht"/>
          <w:sz w:val="22"/>
          <w:szCs w:val="22"/>
        </w:rPr>
      </w:pPr>
    </w:p>
    <w:p w14:paraId="749206D6" w14:textId="77777777" w:rsidR="00C6563E" w:rsidRPr="00422F31" w:rsidRDefault="007F3D6D" w:rsidP="007F3D6D">
      <w:pPr>
        <w:pStyle w:val="Titre1"/>
        <w:rPr>
          <w:rFonts w:ascii="Söhne Leicht" w:hAnsi="Söhne Leicht"/>
          <w:sz w:val="22"/>
          <w:szCs w:val="22"/>
        </w:rPr>
      </w:pPr>
      <w:bookmarkStart w:id="43" w:name="_Toc158187750"/>
      <w:r w:rsidRPr="00422F31">
        <w:rPr>
          <w:rFonts w:ascii="Söhne Leicht" w:hAnsi="Söhne Leicht"/>
          <w:sz w:val="22"/>
          <w:szCs w:val="22"/>
        </w:rPr>
        <w:lastRenderedPageBreak/>
        <w:t>Préparation, coordination et exécution des travaux</w:t>
      </w:r>
      <w:bookmarkEnd w:id="43"/>
    </w:p>
    <w:p w14:paraId="211D4425" w14:textId="77777777" w:rsidR="00C6563E" w:rsidRDefault="007F3D6D" w:rsidP="007F3D6D">
      <w:pPr>
        <w:pStyle w:val="Titre2"/>
        <w:rPr>
          <w:rFonts w:ascii="Söhne Leicht" w:hAnsi="Söhne Leicht"/>
          <w:sz w:val="22"/>
          <w:szCs w:val="22"/>
        </w:rPr>
      </w:pPr>
      <w:bookmarkStart w:id="44" w:name="_Toc158187751"/>
      <w:r w:rsidRPr="00422F31">
        <w:rPr>
          <w:rFonts w:ascii="Söhne Leicht" w:hAnsi="Söhne Leicht"/>
          <w:sz w:val="22"/>
          <w:szCs w:val="22"/>
        </w:rPr>
        <w:t>Coordination des travaux et gestion des dépenses communes</w:t>
      </w:r>
      <w:bookmarkEnd w:id="44"/>
    </w:p>
    <w:p w14:paraId="0BB10DF4" w14:textId="77777777" w:rsidR="00C6563E" w:rsidRPr="00422F31" w:rsidRDefault="007F3D6D" w:rsidP="00B07F55">
      <w:pPr>
        <w:pStyle w:val="Titre3"/>
        <w:spacing w:after="120"/>
        <w:rPr>
          <w:rFonts w:ascii="Söhne Leicht" w:hAnsi="Söhne Leicht"/>
          <w:sz w:val="22"/>
          <w:szCs w:val="22"/>
        </w:rPr>
      </w:pPr>
      <w:bookmarkStart w:id="45" w:name="_Toc158187752"/>
      <w:r w:rsidRPr="00422F31">
        <w:rPr>
          <w:rFonts w:ascii="Söhne Leicht" w:hAnsi="Söhne Leicht"/>
          <w:sz w:val="22"/>
          <w:szCs w:val="22"/>
        </w:rPr>
        <w:t>Calendrier détaillé d'exécution des travaux</w:t>
      </w:r>
      <w:bookmarkEnd w:id="45"/>
    </w:p>
    <w:p w14:paraId="22710DD4" w14:textId="77777777" w:rsidR="00E0464F" w:rsidRPr="00422F31" w:rsidRDefault="007F3D6D" w:rsidP="005F5059">
      <w:pPr>
        <w:spacing w:before="269" w:after="269"/>
        <w:rPr>
          <w:rFonts w:ascii="Söhne Leicht" w:hAnsi="Söhne Leicht"/>
          <w:b/>
          <w:bCs/>
          <w:color w:val="0892AF"/>
          <w:sz w:val="22"/>
          <w:szCs w:val="22"/>
        </w:rPr>
      </w:pPr>
      <w:r w:rsidRPr="00422F31">
        <w:rPr>
          <w:rFonts w:ascii="Söhne Leicht" w:hAnsi="Söhne Leicht"/>
          <w:sz w:val="22"/>
          <w:szCs w:val="22"/>
        </w:rPr>
        <w:t>Le calendrier détaillé d'exécution élaboré pendant la période de préparation se substituera au calendrier prévisionnel d'exécution des travaux dans les conditions fixées à l'article 28.2.3 du CCAG Travaux.</w:t>
      </w:r>
      <w:r w:rsidR="005F5059" w:rsidRPr="00422F31">
        <w:rPr>
          <w:rFonts w:ascii="Söhne Leicht" w:hAnsi="Söhne Leicht"/>
          <w:sz w:val="22"/>
          <w:szCs w:val="22"/>
        </w:rPr>
        <w:br/>
      </w:r>
      <w:r w:rsidRPr="00422F31">
        <w:rPr>
          <w:rFonts w:ascii="Söhne Leicht" w:hAnsi="Söhne Leicht"/>
          <w:sz w:val="22"/>
          <w:szCs w:val="22"/>
        </w:rPr>
        <w:br/>
        <w:t>Le calendrier détaillé d'exécution pourra être modifié par ordre de service en cours de travaux, mais cette modification ne pourra, sauf accord des différents entrepreneurs, comporter une réduction du délai d'exécution. Ce document rectifié deviendra contractuel en lieu et place du précédent et servira à l'application de l’article "délais d'exécution" du présent CCAP.</w:t>
      </w:r>
      <w:r w:rsidR="005F5059" w:rsidRPr="00422F31">
        <w:rPr>
          <w:rFonts w:ascii="Söhne Leicht" w:hAnsi="Söhne Leicht"/>
          <w:sz w:val="22"/>
          <w:szCs w:val="22"/>
        </w:rPr>
        <w:br/>
      </w:r>
      <w:r w:rsidRPr="00422F31">
        <w:rPr>
          <w:rFonts w:ascii="Söhne Leicht" w:hAnsi="Söhne Leicht"/>
          <w:sz w:val="22"/>
          <w:szCs w:val="22"/>
        </w:rPr>
        <w:br/>
        <w:t>La notification d’un nouveau calendrier prévisionnel de travaux ne préjuge pas, s’il y a lieu, de l’application des pénalités de retard à l'encontre du (des) titulaire (s) des marchés responsable(s) du retard constaté et ne vaut pas acceptation d’une prolongation de délais par le maître d’ouvrage. Toute prolongation du délai contractuel d'exécution des travaux devra faire l’objet d’une mention expresse et l’ordre de service ou l’avenant, s’il y a lieu, devra en fixer l’importance.</w:t>
      </w:r>
    </w:p>
    <w:p w14:paraId="662C3CBB" w14:textId="77777777" w:rsidR="00C6563E" w:rsidRPr="00422F31" w:rsidRDefault="00200E5A" w:rsidP="00B07F55">
      <w:pPr>
        <w:pStyle w:val="Titre3"/>
        <w:spacing w:after="120"/>
        <w:rPr>
          <w:rFonts w:ascii="Söhne Leicht" w:hAnsi="Söhne Leicht"/>
          <w:sz w:val="22"/>
          <w:szCs w:val="22"/>
        </w:rPr>
      </w:pPr>
      <w:bookmarkStart w:id="46" w:name="_Toc158187753"/>
      <w:r w:rsidRPr="00422F31">
        <w:rPr>
          <w:rFonts w:ascii="Söhne Leicht" w:hAnsi="Söhne Leicht"/>
          <w:sz w:val="22"/>
          <w:szCs w:val="22"/>
        </w:rPr>
        <w:t>Nettoyage du chantier</w:t>
      </w:r>
      <w:bookmarkEnd w:id="46"/>
      <w:r w:rsidR="007F3D6D" w:rsidRPr="00422F31">
        <w:rPr>
          <w:rFonts w:ascii="Söhne Leicht" w:hAnsi="Söhne Leicht"/>
          <w:sz w:val="22"/>
          <w:szCs w:val="22"/>
        </w:rPr>
        <w:t xml:space="preserve"> </w:t>
      </w:r>
    </w:p>
    <w:p w14:paraId="4A22AD0C" w14:textId="77777777" w:rsidR="00C6563E" w:rsidRPr="00422F31" w:rsidRDefault="00200E5A" w:rsidP="00200E5A">
      <w:pPr>
        <w:spacing w:after="0"/>
        <w:rPr>
          <w:rFonts w:ascii="Söhne Leicht" w:hAnsi="Söhne Leicht"/>
          <w:sz w:val="22"/>
          <w:szCs w:val="22"/>
        </w:rPr>
      </w:pPr>
      <w:r w:rsidRPr="00422F31">
        <w:rPr>
          <w:rFonts w:ascii="Söhne Leicht" w:hAnsi="Söhne Leicht"/>
          <w:sz w:val="22"/>
          <w:szCs w:val="22"/>
        </w:rPr>
        <w:t>Chaque</w:t>
      </w:r>
      <w:r w:rsidR="007F3D6D" w:rsidRPr="00422F31">
        <w:rPr>
          <w:rFonts w:ascii="Söhne Leicht" w:hAnsi="Söhne Leicht"/>
          <w:sz w:val="22"/>
          <w:szCs w:val="22"/>
        </w:rPr>
        <w:t xml:space="preserve"> entreprise doit laisser le chantier propre et libre de tous déchets pendant et après l'exécution des travaux dont elle est chargée ; elle fera son affaire de l'évacuation de ses propres déchets, dans les conditions fixées à l’article "Gestion des déchets" ci-dessous.</w:t>
      </w:r>
    </w:p>
    <w:p w14:paraId="2F557A68" w14:textId="77777777" w:rsidR="00200E5A" w:rsidRPr="00422F31" w:rsidRDefault="00200E5A" w:rsidP="00200E5A">
      <w:pPr>
        <w:spacing w:after="0"/>
        <w:rPr>
          <w:rFonts w:ascii="Söhne Leicht" w:hAnsi="Söhne Leicht"/>
          <w:sz w:val="22"/>
          <w:szCs w:val="22"/>
        </w:rPr>
      </w:pPr>
    </w:p>
    <w:p w14:paraId="7D45A179" w14:textId="77777777" w:rsidR="00C6563E" w:rsidRPr="00422F31" w:rsidRDefault="00200E5A" w:rsidP="00200E5A">
      <w:pPr>
        <w:spacing w:after="0"/>
        <w:rPr>
          <w:rFonts w:ascii="Söhne Leicht" w:hAnsi="Söhne Leicht"/>
          <w:sz w:val="22"/>
          <w:szCs w:val="22"/>
        </w:rPr>
      </w:pPr>
      <w:r w:rsidRPr="00422F31">
        <w:rPr>
          <w:rFonts w:ascii="Söhne Leicht" w:hAnsi="Söhne Leicht"/>
          <w:sz w:val="22"/>
          <w:szCs w:val="22"/>
        </w:rPr>
        <w:t>C</w:t>
      </w:r>
      <w:r w:rsidR="007F3D6D" w:rsidRPr="00422F31">
        <w:rPr>
          <w:rFonts w:ascii="Söhne Leicht" w:hAnsi="Söhne Leicht"/>
          <w:sz w:val="22"/>
          <w:szCs w:val="22"/>
        </w:rPr>
        <w:t>haque entreprise doit procéder à la protection de l'ouvrage ou des parties d'ouvrages déjà réalisées, au nettoyage, à la réparation et à la remise en état des installations qu'elle aura salies ou détériorées.</w:t>
      </w:r>
    </w:p>
    <w:p w14:paraId="735099E9" w14:textId="77777777" w:rsidR="00200E5A" w:rsidRPr="00422F31" w:rsidRDefault="00200E5A" w:rsidP="00200E5A">
      <w:pPr>
        <w:spacing w:after="0"/>
        <w:rPr>
          <w:rFonts w:ascii="Söhne Leicht" w:hAnsi="Söhne Leicht"/>
          <w:sz w:val="22"/>
          <w:szCs w:val="22"/>
        </w:rPr>
      </w:pPr>
    </w:p>
    <w:p w14:paraId="762D82B1" w14:textId="77777777" w:rsidR="00C6563E" w:rsidRPr="00422F31" w:rsidRDefault="00200E5A" w:rsidP="00200E5A">
      <w:pPr>
        <w:spacing w:after="0"/>
        <w:rPr>
          <w:rFonts w:ascii="Söhne Leicht" w:hAnsi="Söhne Leicht"/>
          <w:sz w:val="22"/>
          <w:szCs w:val="22"/>
        </w:rPr>
      </w:pPr>
      <w:r w:rsidRPr="00422F31">
        <w:rPr>
          <w:rFonts w:ascii="Söhne Leicht" w:hAnsi="Söhne Leicht"/>
          <w:sz w:val="22"/>
          <w:szCs w:val="22"/>
        </w:rPr>
        <w:t>L’entreprise</w:t>
      </w:r>
      <w:r w:rsidR="007F3D6D" w:rsidRPr="00422F31">
        <w:rPr>
          <w:rFonts w:ascii="Söhne Leicht" w:hAnsi="Söhne Leicht"/>
          <w:sz w:val="22"/>
          <w:szCs w:val="22"/>
        </w:rPr>
        <w:t xml:space="preserve"> de gros œuvre a la charge de l'enlèvement des déblais excédentaires et de leur transport aux décharges publiques, dans les conditions fixées à l’article "Gestion des déchets" ci-dessous.</w:t>
      </w:r>
    </w:p>
    <w:p w14:paraId="4AFBB4AA" w14:textId="77777777" w:rsidR="00C6563E" w:rsidRPr="00422F31" w:rsidRDefault="007F3D6D" w:rsidP="00B07F55">
      <w:pPr>
        <w:pStyle w:val="Titre2"/>
        <w:spacing w:after="240"/>
        <w:rPr>
          <w:rFonts w:ascii="Söhne Leicht" w:hAnsi="Söhne Leicht"/>
          <w:sz w:val="22"/>
          <w:szCs w:val="22"/>
        </w:rPr>
      </w:pPr>
      <w:bookmarkStart w:id="47" w:name="_Toc158187754"/>
      <w:r w:rsidRPr="00422F31">
        <w:rPr>
          <w:rFonts w:ascii="Söhne Leicht" w:hAnsi="Söhne Leicht"/>
          <w:sz w:val="22"/>
          <w:szCs w:val="22"/>
        </w:rPr>
        <w:t>Période de préparation, programme d'exécution des travaux</w:t>
      </w:r>
      <w:bookmarkEnd w:id="47"/>
    </w:p>
    <w:p w14:paraId="354EBB0B" w14:textId="77777777" w:rsidR="00B73678" w:rsidRPr="00422F31" w:rsidRDefault="00B73678" w:rsidP="00B07F55">
      <w:pPr>
        <w:pStyle w:val="NormalWeb"/>
        <w:shd w:val="clear" w:color="auto" w:fill="FFFFFF"/>
        <w:spacing w:before="120" w:beforeAutospacing="0" w:after="120" w:afterAutospacing="0" w:line="207" w:lineRule="atLeast"/>
        <w:jc w:val="both"/>
        <w:rPr>
          <w:rFonts w:ascii="Söhne Leicht" w:eastAsiaTheme="minorEastAsia" w:hAnsi="Söhne Leicht" w:cs="Calibri"/>
          <w:color w:val="000000"/>
          <w:sz w:val="22"/>
          <w:szCs w:val="22"/>
        </w:rPr>
      </w:pPr>
      <w:r w:rsidRPr="00422F31">
        <w:rPr>
          <w:rFonts w:ascii="Söhne Leicht" w:eastAsiaTheme="minorEastAsia" w:hAnsi="Söhne Leicht" w:cs="Calibri"/>
          <w:color w:val="000000"/>
          <w:sz w:val="22"/>
          <w:szCs w:val="22"/>
        </w:rPr>
        <w:t>La période de préparation est comprise dans le délai d’exécution des travaux.</w:t>
      </w:r>
    </w:p>
    <w:p w14:paraId="286A744F" w14:textId="77777777" w:rsidR="00B73678" w:rsidRPr="00422F31" w:rsidRDefault="00B73678" w:rsidP="00B07F55">
      <w:pPr>
        <w:pStyle w:val="NormalWeb"/>
        <w:shd w:val="clear" w:color="auto" w:fill="FFFFFF"/>
        <w:spacing w:before="120" w:beforeAutospacing="0" w:after="120" w:afterAutospacing="0" w:line="207" w:lineRule="atLeast"/>
        <w:jc w:val="both"/>
        <w:rPr>
          <w:rFonts w:ascii="Söhne Leicht" w:eastAsiaTheme="minorEastAsia" w:hAnsi="Söhne Leicht" w:cs="Calibri"/>
          <w:color w:val="000000"/>
          <w:sz w:val="22"/>
          <w:szCs w:val="22"/>
        </w:rPr>
      </w:pPr>
      <w:r w:rsidRPr="00422F31">
        <w:rPr>
          <w:rFonts w:ascii="Söhne Leicht" w:eastAsiaTheme="minorEastAsia" w:hAnsi="Söhne Leicht" w:cs="Calibri"/>
          <w:color w:val="000000"/>
          <w:sz w:val="22"/>
          <w:szCs w:val="22"/>
        </w:rPr>
        <w:t>La durée de la période de préparation est de 1</w:t>
      </w:r>
      <w:r w:rsidR="00272F08" w:rsidRPr="00422F31">
        <w:rPr>
          <w:rFonts w:ascii="Söhne Leicht" w:eastAsiaTheme="minorEastAsia" w:hAnsi="Söhne Leicht" w:cs="Calibri"/>
          <w:color w:val="000000"/>
          <w:sz w:val="22"/>
          <w:szCs w:val="22"/>
        </w:rPr>
        <w:t>0</w:t>
      </w:r>
      <w:r w:rsidRPr="00422F31">
        <w:rPr>
          <w:rFonts w:ascii="Söhne Leicht" w:eastAsiaTheme="minorEastAsia" w:hAnsi="Söhne Leicht" w:cs="Calibri"/>
          <w:color w:val="000000"/>
          <w:sz w:val="22"/>
          <w:szCs w:val="22"/>
        </w:rPr>
        <w:t xml:space="preserve"> jours.</w:t>
      </w:r>
    </w:p>
    <w:p w14:paraId="16FCAFFA" w14:textId="77777777" w:rsidR="00B73678" w:rsidRPr="00422F31" w:rsidRDefault="00B73678" w:rsidP="00B07F55">
      <w:pPr>
        <w:pStyle w:val="NormalWeb"/>
        <w:shd w:val="clear" w:color="auto" w:fill="FFFFFF"/>
        <w:spacing w:before="120" w:beforeAutospacing="0" w:after="120" w:afterAutospacing="0" w:line="207" w:lineRule="atLeast"/>
        <w:jc w:val="both"/>
        <w:rPr>
          <w:rFonts w:ascii="Söhne Leicht" w:eastAsiaTheme="minorEastAsia" w:hAnsi="Söhne Leicht" w:cs="Calibri"/>
          <w:color w:val="000000"/>
          <w:sz w:val="22"/>
          <w:szCs w:val="22"/>
        </w:rPr>
      </w:pPr>
      <w:r w:rsidRPr="00422F31">
        <w:rPr>
          <w:rFonts w:ascii="Söhne Leicht" w:eastAsiaTheme="minorEastAsia" w:hAnsi="Söhne Leicht" w:cs="Calibri"/>
          <w:color w:val="000000"/>
          <w:sz w:val="22"/>
          <w:szCs w:val="22"/>
        </w:rPr>
        <w:t>Durant la période de préparation, le titulaire devra réaliser les tâches suivantes :</w:t>
      </w:r>
    </w:p>
    <w:p w14:paraId="76F7C2EA" w14:textId="77777777" w:rsidR="00B73678" w:rsidRPr="00422F31" w:rsidRDefault="00B73678" w:rsidP="00B07F55">
      <w:pPr>
        <w:pStyle w:val="NormalWeb"/>
        <w:shd w:val="clear" w:color="auto" w:fill="FFFFFF"/>
        <w:spacing w:before="120" w:beforeAutospacing="0" w:after="120" w:afterAutospacing="0" w:line="207" w:lineRule="atLeast"/>
        <w:jc w:val="both"/>
        <w:rPr>
          <w:rFonts w:ascii="Söhne Leicht" w:eastAsiaTheme="minorEastAsia" w:hAnsi="Söhne Leicht" w:cs="Calibri"/>
          <w:color w:val="000000"/>
          <w:sz w:val="22"/>
          <w:szCs w:val="22"/>
        </w:rPr>
      </w:pPr>
      <w:r w:rsidRPr="00422F31">
        <w:rPr>
          <w:rFonts w:ascii="Söhne Leicht" w:eastAsiaTheme="minorEastAsia" w:hAnsi="Söhne Leicht" w:cs="Calibri"/>
          <w:color w:val="000000"/>
          <w:sz w:val="22"/>
          <w:szCs w:val="22"/>
        </w:rPr>
        <w:t>Si les bons de commande (valant ordres de services) émis par le maître d'œuvre prévoient une période de préparation, celle-ci devra comprendre l'établissement de l'ensemble des documents et plans nécessaires à la réalisation des ouvrages commandés.</w:t>
      </w:r>
    </w:p>
    <w:p w14:paraId="19FD7496" w14:textId="77777777" w:rsidR="00C6563E" w:rsidRPr="00422F31" w:rsidRDefault="007F3D6D" w:rsidP="00B07F55">
      <w:pPr>
        <w:spacing w:before="120" w:after="120"/>
        <w:rPr>
          <w:rFonts w:ascii="Söhne Leicht" w:hAnsi="Söhne Leicht"/>
          <w:sz w:val="22"/>
          <w:szCs w:val="22"/>
        </w:rPr>
      </w:pPr>
      <w:r w:rsidRPr="00422F31">
        <w:rPr>
          <w:rFonts w:ascii="Söhne Leicht" w:hAnsi="Söhne Leicht"/>
          <w:sz w:val="22"/>
          <w:szCs w:val="22"/>
        </w:rPr>
        <w:t xml:space="preserve">Le titulaire devra dresser un programme d'exécution des travaux conformément à l'article 28 </w:t>
      </w:r>
      <w:r w:rsidRPr="00422F31">
        <w:rPr>
          <w:rFonts w:ascii="Söhne Leicht" w:hAnsi="Söhne Leicht"/>
          <w:sz w:val="22"/>
          <w:szCs w:val="22"/>
        </w:rPr>
        <w:lastRenderedPageBreak/>
        <w:t>du CCAG comportant notamment le calendrier d'exécution des travaux, le projet des installations de chantier et des ouvrages provisoires, le plan de sécurité et d'hygiène, ainsi que les dispositions utiles pour obtenir la qualité requise des ouvrages telles que définies à l'article 28.4 du CCAG Travaux.</w:t>
      </w:r>
    </w:p>
    <w:p w14:paraId="2B6E4F6C" w14:textId="1E60FCF7" w:rsidR="00B07F55" w:rsidRDefault="007F3D6D" w:rsidP="00B07F55">
      <w:pPr>
        <w:spacing w:before="120" w:after="0"/>
        <w:rPr>
          <w:rFonts w:ascii="Söhne Leicht" w:hAnsi="Söhne Leicht"/>
          <w:sz w:val="22"/>
          <w:szCs w:val="22"/>
        </w:rPr>
      </w:pPr>
      <w:r w:rsidRPr="00422F31">
        <w:rPr>
          <w:rFonts w:ascii="Söhne Leicht" w:hAnsi="Söhne Leicht"/>
          <w:sz w:val="22"/>
          <w:szCs w:val="22"/>
        </w:rPr>
        <w:t>Le titulaire n'est pas tenu d'établir un plan d'assurance qualité du chantier.</w:t>
      </w:r>
      <w:r w:rsidR="00E945DE">
        <w:rPr>
          <w:rFonts w:ascii="Söhne Leicht" w:hAnsi="Söhne Leicht"/>
          <w:sz w:val="22"/>
          <w:szCs w:val="22"/>
        </w:rPr>
        <w:t xml:space="preserve"> </w:t>
      </w:r>
    </w:p>
    <w:p w14:paraId="3CA4F050" w14:textId="77777777" w:rsidR="00C6563E" w:rsidRPr="00422F31" w:rsidRDefault="00C6563E" w:rsidP="00B07F55">
      <w:pPr>
        <w:spacing w:before="120" w:after="0"/>
        <w:rPr>
          <w:rFonts w:ascii="Söhne Leicht" w:hAnsi="Söhne Leicht"/>
          <w:sz w:val="22"/>
          <w:szCs w:val="22"/>
        </w:rPr>
      </w:pPr>
    </w:p>
    <w:p w14:paraId="1EA3EE8D" w14:textId="77777777" w:rsidR="00C6563E" w:rsidRPr="00422F31" w:rsidRDefault="007F3D6D" w:rsidP="00B07F55">
      <w:pPr>
        <w:pStyle w:val="Titre2"/>
        <w:spacing w:before="0"/>
        <w:rPr>
          <w:rFonts w:ascii="Söhne Leicht" w:hAnsi="Söhne Leicht"/>
          <w:sz w:val="22"/>
          <w:szCs w:val="22"/>
        </w:rPr>
      </w:pPr>
      <w:bookmarkStart w:id="48" w:name="_Toc158187755"/>
      <w:r w:rsidRPr="00422F31">
        <w:rPr>
          <w:rFonts w:ascii="Söhne Leicht" w:hAnsi="Söhne Leicht"/>
          <w:sz w:val="22"/>
          <w:szCs w:val="22"/>
        </w:rPr>
        <w:t>Plans d'exécutions, notes de calculs, études de détails</w:t>
      </w:r>
      <w:bookmarkEnd w:id="48"/>
    </w:p>
    <w:p w14:paraId="1E770C45"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 titulaire a parfaitement pris connaissance de l’ensemble des pièces techniques sur la base desquelles il a élaboré son offre.</w:t>
      </w:r>
    </w:p>
    <w:p w14:paraId="581E729B"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Il admet que l’ensemble des études complémentaires, permettant la parfaite réalisation des travaux, procède des études d’exécution à sa charge.</w:t>
      </w:r>
    </w:p>
    <w:p w14:paraId="231F7F59"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Il constate que les documents qui lui ont été ainsi remis lui permettent de procéder aux études d’exécution qui lui incombent, sans pouvoir élever une quelconque réclamation relative à la qualité ou au caractère suffisant de ces documents.</w:t>
      </w:r>
    </w:p>
    <w:p w14:paraId="0A654769" w14:textId="77777777" w:rsidR="00C6563E" w:rsidRPr="00422F31" w:rsidRDefault="007F3D6D" w:rsidP="00203797">
      <w:pPr>
        <w:pStyle w:val="Titre2"/>
        <w:spacing w:after="240"/>
        <w:rPr>
          <w:rFonts w:ascii="Söhne Leicht" w:hAnsi="Söhne Leicht"/>
          <w:sz w:val="22"/>
          <w:szCs w:val="22"/>
        </w:rPr>
      </w:pPr>
      <w:bookmarkStart w:id="49" w:name="_Toc158187756"/>
      <w:r w:rsidRPr="00422F31">
        <w:rPr>
          <w:rFonts w:ascii="Söhne Leicht" w:hAnsi="Söhne Leicht"/>
          <w:sz w:val="22"/>
          <w:szCs w:val="22"/>
        </w:rPr>
        <w:t>Lutte contre le travail dissimulé</w:t>
      </w:r>
      <w:bookmarkEnd w:id="49"/>
    </w:p>
    <w:p w14:paraId="6A7144F5"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 titulaire devra remettre au maître de l'ouvrage, sur demande de celui-ci, dans un délai de 05 jours, l'enregistrement exhaustif de toutes les personnes qu'il emploie sur le chantier établi conformément à l'article 31.5 du CCAG Travaux.</w:t>
      </w:r>
    </w:p>
    <w:p w14:paraId="166F6597" w14:textId="77777777" w:rsidR="00C6563E" w:rsidRPr="00422F31" w:rsidRDefault="007F3D6D" w:rsidP="007F3D6D">
      <w:pPr>
        <w:pStyle w:val="Titre2"/>
        <w:rPr>
          <w:rFonts w:ascii="Söhne Leicht" w:hAnsi="Söhne Leicht"/>
          <w:sz w:val="22"/>
          <w:szCs w:val="22"/>
        </w:rPr>
      </w:pPr>
      <w:bookmarkStart w:id="50" w:name="_Toc158187757"/>
      <w:r w:rsidRPr="00422F31">
        <w:rPr>
          <w:rFonts w:ascii="Söhne Leicht" w:hAnsi="Söhne Leicht"/>
          <w:sz w:val="22"/>
          <w:szCs w:val="22"/>
        </w:rPr>
        <w:t>Installation, organisation, sécurité et hygiène des chantiers</w:t>
      </w:r>
      <w:bookmarkEnd w:id="50"/>
    </w:p>
    <w:p w14:paraId="4A990BA0" w14:textId="77777777" w:rsidR="00C6563E" w:rsidRPr="00422F31" w:rsidRDefault="007F3D6D" w:rsidP="004F5BF1">
      <w:pPr>
        <w:pStyle w:val="Titre3"/>
        <w:spacing w:after="240"/>
        <w:rPr>
          <w:rFonts w:ascii="Söhne Leicht" w:hAnsi="Söhne Leicht"/>
          <w:sz w:val="22"/>
          <w:szCs w:val="22"/>
        </w:rPr>
      </w:pPr>
      <w:bookmarkStart w:id="51" w:name="_Toc158187758"/>
      <w:r w:rsidRPr="00422F31">
        <w:rPr>
          <w:rFonts w:ascii="Söhne Leicht" w:hAnsi="Söhne Leicht"/>
          <w:sz w:val="22"/>
          <w:szCs w:val="22"/>
        </w:rPr>
        <w:t>Emplacement des installations de chantier</w:t>
      </w:r>
      <w:bookmarkEnd w:id="51"/>
    </w:p>
    <w:p w14:paraId="6C5FD4AF" w14:textId="0B3FEEB9"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La recherche des emplacements pour les installations de chantier et les zones de stockage sont à la charge de </w:t>
      </w:r>
      <w:r w:rsidR="00D9445C" w:rsidRPr="00422F31">
        <w:rPr>
          <w:rFonts w:ascii="Söhne Leicht" w:hAnsi="Söhne Leicht"/>
          <w:sz w:val="22"/>
          <w:szCs w:val="22"/>
        </w:rPr>
        <w:t xml:space="preserve">la Villa </w:t>
      </w:r>
      <w:proofErr w:type="spellStart"/>
      <w:r w:rsidR="00D9445C" w:rsidRPr="00422F31">
        <w:rPr>
          <w:rFonts w:ascii="Söhne Leicht" w:hAnsi="Söhne Leicht"/>
          <w:sz w:val="22"/>
          <w:szCs w:val="22"/>
        </w:rPr>
        <w:t>Arson</w:t>
      </w:r>
      <w:proofErr w:type="spellEnd"/>
      <w:r w:rsidRPr="00422F31">
        <w:rPr>
          <w:rFonts w:ascii="Söhne Leicht" w:hAnsi="Söhne Leicht"/>
          <w:sz w:val="22"/>
          <w:szCs w:val="22"/>
        </w:rPr>
        <w:t>.</w:t>
      </w:r>
    </w:p>
    <w:p w14:paraId="336F3C6E"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lieux doivent être remis en état en fin de travaux.</w:t>
      </w:r>
    </w:p>
    <w:p w14:paraId="4D6E0F5E" w14:textId="77777777" w:rsidR="00C6563E" w:rsidRPr="00422F31" w:rsidRDefault="007F3D6D" w:rsidP="004F5BF1">
      <w:pPr>
        <w:pStyle w:val="Titre3"/>
        <w:spacing w:after="240"/>
        <w:rPr>
          <w:rFonts w:ascii="Söhne Leicht" w:hAnsi="Söhne Leicht"/>
          <w:sz w:val="22"/>
          <w:szCs w:val="22"/>
        </w:rPr>
      </w:pPr>
      <w:bookmarkStart w:id="52" w:name="_Toc158187759"/>
      <w:r w:rsidRPr="00422F31">
        <w:rPr>
          <w:rFonts w:ascii="Söhne Leicht" w:hAnsi="Söhne Leicht"/>
          <w:sz w:val="22"/>
          <w:szCs w:val="22"/>
        </w:rPr>
        <w:t>Emplacements mis à disposition pour déblais</w:t>
      </w:r>
      <w:bookmarkEnd w:id="52"/>
    </w:p>
    <w:p w14:paraId="125066F6" w14:textId="6A0123C5" w:rsidR="00B07F55" w:rsidRPr="00422F31" w:rsidRDefault="002D7DFF" w:rsidP="007F3D6D">
      <w:pPr>
        <w:spacing w:before="269" w:after="269"/>
        <w:rPr>
          <w:rFonts w:ascii="Söhne Leicht" w:hAnsi="Söhne Leicht"/>
          <w:sz w:val="22"/>
          <w:szCs w:val="22"/>
        </w:rPr>
      </w:pPr>
      <w:r w:rsidRPr="00422F31">
        <w:rPr>
          <w:rFonts w:ascii="Söhne Leicht" w:hAnsi="Söhne Leicht"/>
          <w:sz w:val="22"/>
          <w:szCs w:val="22"/>
        </w:rPr>
        <w:t xml:space="preserve">La Villa </w:t>
      </w:r>
      <w:proofErr w:type="spellStart"/>
      <w:r w:rsidRPr="00422F31">
        <w:rPr>
          <w:rFonts w:ascii="Söhne Leicht" w:hAnsi="Söhne Leicht"/>
          <w:sz w:val="22"/>
          <w:szCs w:val="22"/>
        </w:rPr>
        <w:t>Arson</w:t>
      </w:r>
      <w:proofErr w:type="spellEnd"/>
      <w:r w:rsidRPr="00422F31">
        <w:rPr>
          <w:rFonts w:ascii="Söhne Leicht" w:hAnsi="Söhne Leicht"/>
          <w:sz w:val="22"/>
          <w:szCs w:val="22"/>
        </w:rPr>
        <w:t xml:space="preserve"> définira les zones de stockage avant enlèvement par le titulaire à ses frais.</w:t>
      </w:r>
    </w:p>
    <w:p w14:paraId="318AAEBB" w14:textId="77777777" w:rsidR="00B07F55" w:rsidRPr="00422F31" w:rsidRDefault="00B07F55">
      <w:pPr>
        <w:widowControl/>
        <w:autoSpaceDE/>
        <w:autoSpaceDN/>
        <w:adjustRightInd/>
        <w:spacing w:line="276" w:lineRule="auto"/>
        <w:jc w:val="left"/>
        <w:rPr>
          <w:rFonts w:ascii="Söhne Leicht" w:hAnsi="Söhne Leicht"/>
          <w:sz w:val="22"/>
          <w:szCs w:val="22"/>
        </w:rPr>
      </w:pPr>
      <w:r w:rsidRPr="00422F31">
        <w:rPr>
          <w:rFonts w:ascii="Söhne Leicht" w:hAnsi="Söhne Leicht"/>
          <w:sz w:val="22"/>
          <w:szCs w:val="22"/>
        </w:rPr>
        <w:br w:type="page"/>
      </w:r>
    </w:p>
    <w:p w14:paraId="20686D4A" w14:textId="77777777" w:rsidR="00C6563E" w:rsidRPr="00422F31" w:rsidRDefault="007F3D6D" w:rsidP="004F5BF1">
      <w:pPr>
        <w:pStyle w:val="Titre3"/>
        <w:spacing w:after="240"/>
        <w:rPr>
          <w:rFonts w:ascii="Söhne Leicht" w:hAnsi="Söhne Leicht"/>
          <w:sz w:val="22"/>
          <w:szCs w:val="22"/>
        </w:rPr>
      </w:pPr>
      <w:bookmarkStart w:id="53" w:name="_Toc158187760"/>
      <w:r w:rsidRPr="00422F31">
        <w:rPr>
          <w:rFonts w:ascii="Söhne Leicht" w:hAnsi="Söhne Leicht"/>
          <w:sz w:val="22"/>
          <w:szCs w:val="22"/>
        </w:rPr>
        <w:lastRenderedPageBreak/>
        <w:t>Sécurité et protection de la santé des travailleurs sur le chantier</w:t>
      </w:r>
      <w:bookmarkEnd w:id="53"/>
    </w:p>
    <w:p w14:paraId="613580CE"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 titulaire s'engage au respect des lois et règlements relatifs à la protection de la main d'œuvre et aux conditions de travail dans les conditions définies à l'article 6.1 du CCAG Travaux. Le titulaire s'engage à justifier du respect de ces lois et règlements, en cours d’exécution de l'accord-cadre et pendant la période de garantie des prestations, dans un délai de 8 jours, sur simple demande du maître d'ouvrage.</w:t>
      </w:r>
    </w:p>
    <w:p w14:paraId="5C9B3F44"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mesures ci-après, concernant la sécurité et la santé, sont prises par les intervenants conformément aux articles L 4211-1 et 2, L 4531-1 à 3, L 4532-1 à 18 et R 4532-1 à 4533-7 du Code du travail.</w:t>
      </w:r>
    </w:p>
    <w:p w14:paraId="4AD70B23" w14:textId="77777777" w:rsidR="005F5059" w:rsidRPr="00422F31" w:rsidRDefault="007F3D6D" w:rsidP="007F3D6D">
      <w:pPr>
        <w:spacing w:before="269" w:after="269"/>
        <w:rPr>
          <w:rFonts w:ascii="Söhne Leicht" w:hAnsi="Söhne Leicht"/>
          <w:sz w:val="22"/>
          <w:szCs w:val="22"/>
        </w:rPr>
      </w:pPr>
      <w:r w:rsidRPr="00422F31">
        <w:rPr>
          <w:rFonts w:ascii="Söhne Leicht" w:hAnsi="Söhne Leicht"/>
          <w:sz w:val="22"/>
          <w:szCs w:val="22"/>
          <w:u w:val="single"/>
        </w:rPr>
        <w:t>Locaux pour le personnel</w:t>
      </w:r>
      <w:r w:rsidRPr="00422F31">
        <w:rPr>
          <w:rFonts w:ascii="Söhne Leicht" w:hAnsi="Söhne Leicht"/>
          <w:sz w:val="22"/>
          <w:szCs w:val="22"/>
        </w:rPr>
        <w:br/>
        <w:t>Le projet des installations de chantier indique, notamment, la situation sur le plan des locaux pour le personnel et de leur accès à partir de l'entrée du chantier, leur desserte par les réseaux d'eau, d'électricité et d'assainissement et leurs dates de réalisation ; ces dates doivent être telles que les conditions d'hébergement et d'hygiène sur le chantier soient toujours adaptées aux effectifs et répondent aux normes sanitaires de la législation en vigueur sur le territoire français.</w:t>
      </w:r>
    </w:p>
    <w:p w14:paraId="5E4F10D2" w14:textId="462B8B1A"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Ces locaux comprennent des vestiaires, des douches, des sanitaires et des lieux de restauration bénéficiant de l'éclairage naturel ; leurs normes sont au moins égales en nombre et en qualité à celles des règlements et des conventions collectives en vigueur.</w:t>
      </w:r>
      <w:r w:rsidR="006C73BA">
        <w:rPr>
          <w:rFonts w:ascii="Söhne Leicht" w:hAnsi="Söhne Leicht"/>
          <w:sz w:val="22"/>
          <w:szCs w:val="22"/>
        </w:rPr>
        <w:t xml:space="preserve"> </w:t>
      </w:r>
      <w:r w:rsidRPr="00422F31">
        <w:rPr>
          <w:rFonts w:ascii="Söhne Leicht" w:hAnsi="Söhne Leicht"/>
          <w:sz w:val="22"/>
          <w:szCs w:val="22"/>
        </w:rPr>
        <w:t>Les accès aux locaux du personnel doivent être assurés depuis l'entrée du chantier dans des conditions satisfaisantes, en particulier du point de vue de la sécurité.</w:t>
      </w:r>
    </w:p>
    <w:p w14:paraId="1A453769" w14:textId="77777777" w:rsidR="00C6563E" w:rsidRPr="00422F31" w:rsidRDefault="007F3D6D" w:rsidP="004F5BF1">
      <w:pPr>
        <w:spacing w:before="269" w:after="120"/>
        <w:rPr>
          <w:rFonts w:ascii="Söhne Leicht" w:hAnsi="Söhne Leicht"/>
          <w:sz w:val="22"/>
          <w:szCs w:val="22"/>
        </w:rPr>
      </w:pPr>
      <w:r w:rsidRPr="00422F31">
        <w:rPr>
          <w:rFonts w:ascii="Söhne Leicht" w:hAnsi="Söhne Leicht"/>
          <w:sz w:val="22"/>
          <w:szCs w:val="22"/>
          <w:u w:val="single"/>
        </w:rPr>
        <w:t>Le plan de sécurité et de santé</w:t>
      </w:r>
    </w:p>
    <w:p w14:paraId="6C6B78EE" w14:textId="77777777" w:rsidR="00C6563E" w:rsidRPr="00422F31" w:rsidRDefault="007F3D6D" w:rsidP="004F5BF1">
      <w:pPr>
        <w:spacing w:before="120" w:after="120"/>
        <w:rPr>
          <w:rFonts w:ascii="Söhne Leicht" w:hAnsi="Söhne Leicht"/>
          <w:sz w:val="22"/>
          <w:szCs w:val="22"/>
        </w:rPr>
      </w:pPr>
      <w:r w:rsidRPr="00422F31">
        <w:rPr>
          <w:rFonts w:ascii="Söhne Leicht" w:hAnsi="Söhne Leicht"/>
          <w:sz w:val="22"/>
          <w:szCs w:val="22"/>
        </w:rPr>
        <w:t>Le chantier est soumis à un plan particulier de sécurité et de protection de la santé.</w:t>
      </w:r>
    </w:p>
    <w:p w14:paraId="720B2EBB" w14:textId="458C5A3A" w:rsidR="00C6563E" w:rsidRPr="00422F31" w:rsidRDefault="007F3D6D" w:rsidP="004F5BF1">
      <w:pPr>
        <w:spacing w:before="120" w:after="269"/>
        <w:rPr>
          <w:rFonts w:ascii="Söhne Leicht" w:hAnsi="Söhne Leicht"/>
          <w:sz w:val="22"/>
          <w:szCs w:val="22"/>
        </w:rPr>
      </w:pPr>
      <w:r w:rsidRPr="00422F31">
        <w:rPr>
          <w:rFonts w:ascii="Söhne Leicht" w:hAnsi="Söhne Leicht"/>
          <w:sz w:val="22"/>
          <w:szCs w:val="22"/>
        </w:rPr>
        <w:t>Le Plan particulier de sécurité et de santé devra être transmis par l'entreprise au coordonnateur dans les conditions prévues aux articles R 4532-56 à R 4532-76 du Code du travail dans un délai de 30 jours après la notification d</w:t>
      </w:r>
      <w:r w:rsidR="002D7DFF" w:rsidRPr="00422F31">
        <w:rPr>
          <w:rFonts w:ascii="Söhne Leicht" w:hAnsi="Söhne Leicht"/>
          <w:sz w:val="22"/>
          <w:szCs w:val="22"/>
        </w:rPr>
        <w:t>u marché</w:t>
      </w:r>
      <w:r w:rsidRPr="00422F31">
        <w:rPr>
          <w:rFonts w:ascii="Söhne Leicht" w:hAnsi="Söhne Leicht"/>
          <w:sz w:val="22"/>
          <w:szCs w:val="22"/>
        </w:rPr>
        <w:t>.</w:t>
      </w:r>
    </w:p>
    <w:p w14:paraId="320CA7E8" w14:textId="2FCE6AEF" w:rsidR="00C6563E" w:rsidRPr="006C73BA" w:rsidRDefault="007F3D6D" w:rsidP="006C73BA">
      <w:pPr>
        <w:rPr>
          <w:rFonts w:ascii="Söhne Leicht" w:hAnsi="Söhne Leicht"/>
        </w:rPr>
      </w:pPr>
      <w:r w:rsidRPr="006C73BA">
        <w:rPr>
          <w:rFonts w:ascii="Söhne Leicht" w:hAnsi="Söhne Leicht"/>
        </w:rPr>
        <w:t xml:space="preserve">Le </w:t>
      </w:r>
      <w:r w:rsidR="006C73BA" w:rsidRPr="006C73BA">
        <w:rPr>
          <w:rFonts w:ascii="Söhne Leicht" w:hAnsi="Söhne Leicht"/>
        </w:rPr>
        <w:t>Plan particulier</w:t>
      </w:r>
      <w:r w:rsidRPr="006C73BA">
        <w:rPr>
          <w:rFonts w:ascii="Söhne Leicht" w:hAnsi="Söhne Leicht"/>
        </w:rPr>
        <w:t xml:space="preserve"> prend en compte les obligations du Plan général et précise notamment :</w:t>
      </w:r>
    </w:p>
    <w:p w14:paraId="2A923F62" w14:textId="77777777" w:rsidR="00C6563E" w:rsidRPr="00422F31" w:rsidRDefault="007F3D6D" w:rsidP="00F13915">
      <w:pPr>
        <w:numPr>
          <w:ilvl w:val="0"/>
          <w:numId w:val="24"/>
        </w:numPr>
        <w:spacing w:after="0"/>
        <w:rPr>
          <w:rFonts w:ascii="Söhne Leicht" w:hAnsi="Söhne Leicht"/>
          <w:sz w:val="22"/>
          <w:szCs w:val="22"/>
        </w:rPr>
      </w:pPr>
      <w:proofErr w:type="gramStart"/>
      <w:r w:rsidRPr="00422F31">
        <w:rPr>
          <w:rFonts w:ascii="Söhne Leicht" w:hAnsi="Söhne Leicht"/>
          <w:sz w:val="22"/>
          <w:szCs w:val="22"/>
        </w:rPr>
        <w:t>les</w:t>
      </w:r>
      <w:proofErr w:type="gramEnd"/>
      <w:r w:rsidRPr="00422F31">
        <w:rPr>
          <w:rFonts w:ascii="Söhne Leicht" w:hAnsi="Söhne Leicht"/>
          <w:sz w:val="22"/>
          <w:szCs w:val="22"/>
        </w:rPr>
        <w:t xml:space="preserve"> mesures prévues pour intégrer la sécurité à l'égard des principaux risques courus par le personnel tant dans les modes opératoires lors de leur définition que dans les différentes phases d'exécution des travaux ; il explicite, en particulier, en fonction du procédé de construction et du matériel utilisé, les moyens de prévention concernant, d'une part les chutes de personnel et de matériaux, d'autre part les circulations verticales et horizontales des engins ;</w:t>
      </w:r>
    </w:p>
    <w:p w14:paraId="47964CBF" w14:textId="77777777" w:rsidR="00C6563E" w:rsidRPr="00422F31" w:rsidRDefault="007F3D6D" w:rsidP="00F13915">
      <w:pPr>
        <w:numPr>
          <w:ilvl w:val="0"/>
          <w:numId w:val="24"/>
        </w:numPr>
        <w:spacing w:after="0"/>
        <w:rPr>
          <w:rFonts w:ascii="Söhne Leicht" w:hAnsi="Söhne Leicht"/>
          <w:sz w:val="22"/>
          <w:szCs w:val="22"/>
        </w:rPr>
      </w:pPr>
      <w:proofErr w:type="gramStart"/>
      <w:r w:rsidRPr="00422F31">
        <w:rPr>
          <w:rFonts w:ascii="Söhne Leicht" w:hAnsi="Söhne Leicht"/>
          <w:sz w:val="22"/>
          <w:szCs w:val="22"/>
        </w:rPr>
        <w:t>les</w:t>
      </w:r>
      <w:proofErr w:type="gramEnd"/>
      <w:r w:rsidRPr="00422F31">
        <w:rPr>
          <w:rFonts w:ascii="Söhne Leicht" w:hAnsi="Söhne Leicht"/>
          <w:sz w:val="22"/>
          <w:szCs w:val="22"/>
        </w:rPr>
        <w:t xml:space="preserve"> mesures prévues pour les premiers secours aux accidentés et aux malades ;</w:t>
      </w:r>
    </w:p>
    <w:p w14:paraId="6C0B136D" w14:textId="77777777" w:rsidR="00C6563E" w:rsidRPr="00422F31" w:rsidRDefault="007F3D6D" w:rsidP="00F13915">
      <w:pPr>
        <w:numPr>
          <w:ilvl w:val="0"/>
          <w:numId w:val="24"/>
        </w:numPr>
        <w:spacing w:after="0"/>
        <w:rPr>
          <w:rFonts w:ascii="Söhne Leicht" w:hAnsi="Söhne Leicht"/>
          <w:sz w:val="22"/>
          <w:szCs w:val="22"/>
        </w:rPr>
      </w:pPr>
      <w:proofErr w:type="gramStart"/>
      <w:r w:rsidRPr="00422F31">
        <w:rPr>
          <w:rFonts w:ascii="Söhne Leicht" w:hAnsi="Söhne Leicht"/>
          <w:sz w:val="22"/>
          <w:szCs w:val="22"/>
        </w:rPr>
        <w:t>les</w:t>
      </w:r>
      <w:proofErr w:type="gramEnd"/>
      <w:r w:rsidRPr="00422F31">
        <w:rPr>
          <w:rFonts w:ascii="Söhne Leicht" w:hAnsi="Söhne Leicht"/>
          <w:sz w:val="22"/>
          <w:szCs w:val="22"/>
        </w:rPr>
        <w:t xml:space="preserve"> mesures concourant à une bonne hygiène du travail et, notamment en complément du projet d'installation de chantier, la consistance et la qualité des locaux pour le personnel.</w:t>
      </w:r>
    </w:p>
    <w:p w14:paraId="7AE01C2F" w14:textId="0F843885" w:rsidR="00C6563E" w:rsidRPr="00422F31" w:rsidRDefault="00B07F55" w:rsidP="006C73BA">
      <w:pPr>
        <w:widowControl/>
        <w:autoSpaceDE/>
        <w:autoSpaceDN/>
        <w:adjustRightInd/>
        <w:spacing w:line="276" w:lineRule="auto"/>
        <w:jc w:val="left"/>
        <w:rPr>
          <w:rFonts w:ascii="Söhne Leicht" w:hAnsi="Söhne Leicht"/>
          <w:sz w:val="22"/>
          <w:szCs w:val="22"/>
        </w:rPr>
      </w:pPr>
      <w:r w:rsidRPr="00422F31">
        <w:rPr>
          <w:rFonts w:ascii="Söhne Leicht" w:hAnsi="Söhne Leicht"/>
          <w:sz w:val="22"/>
          <w:szCs w:val="22"/>
        </w:rPr>
        <w:br w:type="page"/>
      </w:r>
      <w:r w:rsidR="007F3D6D" w:rsidRPr="00422F31">
        <w:rPr>
          <w:rFonts w:ascii="Söhne Leicht" w:hAnsi="Söhne Leicht"/>
          <w:sz w:val="22"/>
          <w:szCs w:val="22"/>
        </w:rPr>
        <w:lastRenderedPageBreak/>
        <w:t>Le plan de Sécurité et de Santé est tenu à jour par l'entrepreneur qui en signale les modifications au coordonnateur. Il est tenu constamment à la disposition de l'Inspecteur du travail ainsi que ses mises à jour. Il est conservé par l'entrepreneur pendant une durée de 5 ans à compter de la réception.</w:t>
      </w:r>
      <w:r w:rsidR="007F3D6D" w:rsidRPr="00422F31">
        <w:rPr>
          <w:rFonts w:ascii="Söhne Leicht" w:hAnsi="Söhne Leicht"/>
          <w:sz w:val="22"/>
          <w:szCs w:val="22"/>
        </w:rPr>
        <w:br/>
        <w:t xml:space="preserve"> Ces conditions s'imposent aux sous-traitants et travailleurs indépendants dans les mêmes conditions. Il appartient aux entreprises titulaires de les répercuter.</w:t>
      </w:r>
    </w:p>
    <w:p w14:paraId="02A630B0"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u w:val="single"/>
        </w:rPr>
        <w:t>Collège interentreprises de sécurité, de santé et des conditions de travail</w:t>
      </w:r>
    </w:p>
    <w:p w14:paraId="3CA67BEC"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Un collège interentreprises n'est pas prévu.</w:t>
      </w:r>
    </w:p>
    <w:p w14:paraId="59ECD81D" w14:textId="77777777" w:rsidR="00C6563E" w:rsidRPr="00422F31" w:rsidRDefault="007F3D6D" w:rsidP="00B07F55">
      <w:pPr>
        <w:pStyle w:val="Titre3"/>
        <w:spacing w:after="120"/>
        <w:rPr>
          <w:rFonts w:ascii="Söhne Leicht" w:hAnsi="Söhne Leicht"/>
          <w:sz w:val="22"/>
          <w:szCs w:val="22"/>
        </w:rPr>
      </w:pPr>
      <w:bookmarkStart w:id="54" w:name="_Toc158187761"/>
      <w:r w:rsidRPr="00422F31">
        <w:rPr>
          <w:rFonts w:ascii="Söhne Leicht" w:hAnsi="Söhne Leicht"/>
          <w:sz w:val="22"/>
          <w:szCs w:val="22"/>
        </w:rPr>
        <w:t>Voies et réseaux divers</w:t>
      </w:r>
      <w:bookmarkEnd w:id="54"/>
    </w:p>
    <w:p w14:paraId="6E2BB709" w14:textId="3D9DDAF5" w:rsidR="00C6563E" w:rsidRPr="00422F31" w:rsidRDefault="002D7DFF" w:rsidP="007F3D6D">
      <w:pPr>
        <w:spacing w:before="269" w:after="269"/>
        <w:rPr>
          <w:rFonts w:ascii="Söhne Leicht" w:hAnsi="Söhne Leicht"/>
          <w:sz w:val="22"/>
          <w:szCs w:val="22"/>
        </w:rPr>
      </w:pPr>
      <w:r w:rsidRPr="00422F31">
        <w:rPr>
          <w:rFonts w:ascii="Söhne Leicht" w:hAnsi="Söhne Leicht"/>
          <w:sz w:val="22"/>
          <w:szCs w:val="22"/>
        </w:rPr>
        <w:t>Sans objet</w:t>
      </w:r>
    </w:p>
    <w:p w14:paraId="1E19C0B1" w14:textId="77777777" w:rsidR="00C6563E" w:rsidRPr="00422F31" w:rsidRDefault="007F3D6D" w:rsidP="00B07F55">
      <w:pPr>
        <w:pStyle w:val="Titre3"/>
        <w:spacing w:after="120"/>
        <w:rPr>
          <w:rFonts w:ascii="Söhne Leicht" w:hAnsi="Söhne Leicht"/>
          <w:sz w:val="22"/>
          <w:szCs w:val="22"/>
        </w:rPr>
      </w:pPr>
      <w:bookmarkStart w:id="55" w:name="_Toc158187762"/>
      <w:r w:rsidRPr="00422F31">
        <w:rPr>
          <w:rFonts w:ascii="Söhne Leicht" w:hAnsi="Söhne Leicht"/>
          <w:sz w:val="22"/>
          <w:szCs w:val="22"/>
        </w:rPr>
        <w:t>Registre de chantier</w:t>
      </w:r>
      <w:bookmarkEnd w:id="55"/>
    </w:p>
    <w:p w14:paraId="5D0219D8" w14:textId="08A3F59A"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 xml:space="preserve">Un registre de chantier sera tenu dans le cadre de l'exécution </w:t>
      </w:r>
      <w:r w:rsidR="002D7DFF" w:rsidRPr="00422F31">
        <w:rPr>
          <w:rFonts w:ascii="Söhne Leicht" w:hAnsi="Söhne Leicht"/>
          <w:sz w:val="22"/>
          <w:szCs w:val="22"/>
        </w:rPr>
        <w:t>du marché</w:t>
      </w:r>
      <w:r w:rsidRPr="00422F31">
        <w:rPr>
          <w:rFonts w:ascii="Söhne Leicht" w:hAnsi="Söhne Leicht"/>
          <w:sz w:val="22"/>
          <w:szCs w:val="22"/>
        </w:rPr>
        <w:t xml:space="preserve"> pour répertorier l'ensemble des documents émis ou reçus par le maître d'œuvre, conformément à l’article 28.5 du CCAG Travaux.</w:t>
      </w:r>
    </w:p>
    <w:p w14:paraId="34A6619D" w14:textId="77777777" w:rsidR="00C6563E" w:rsidRPr="00422F31" w:rsidRDefault="007F3D6D" w:rsidP="00B07F55">
      <w:pPr>
        <w:pStyle w:val="Titre2"/>
        <w:spacing w:after="120"/>
        <w:rPr>
          <w:rFonts w:ascii="Söhne Leicht" w:hAnsi="Söhne Leicht"/>
          <w:sz w:val="22"/>
          <w:szCs w:val="22"/>
        </w:rPr>
      </w:pPr>
      <w:bookmarkStart w:id="56" w:name="_Toc158187763"/>
      <w:r w:rsidRPr="00422F31">
        <w:rPr>
          <w:rFonts w:ascii="Söhne Leicht" w:hAnsi="Söhne Leicht"/>
          <w:sz w:val="22"/>
          <w:szCs w:val="22"/>
        </w:rPr>
        <w:t>Dommages divers causés par la conduite des travaux ou les modalités de leur exécution</w:t>
      </w:r>
      <w:bookmarkEnd w:id="56"/>
    </w:p>
    <w:p w14:paraId="6DFB9E52" w14:textId="77C49CDF"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En complément de l’article 35 du CCAG Travaux, le titulaire supporte seul les conséquences pécuniaires des dommages de toute nature qui pourraient être causés à des tiers, y compris ses sous-traitants et les autres entreprises intervenant sur le même chantier, du fait de la réalisation des travaux et prestations objet d</w:t>
      </w:r>
      <w:r w:rsidR="002D7DFF" w:rsidRPr="00422F31">
        <w:rPr>
          <w:rFonts w:ascii="Söhne Leicht" w:hAnsi="Söhne Leicht"/>
          <w:sz w:val="22"/>
          <w:szCs w:val="22"/>
        </w:rPr>
        <w:t>u marché</w:t>
      </w:r>
      <w:r w:rsidRPr="00422F31">
        <w:rPr>
          <w:rFonts w:ascii="Söhne Leicht" w:hAnsi="Söhne Leicht"/>
          <w:sz w:val="22"/>
          <w:szCs w:val="22"/>
        </w:rPr>
        <w:t>.</w:t>
      </w:r>
      <w:r w:rsidRPr="00422F31">
        <w:rPr>
          <w:rFonts w:ascii="Söhne Leicht" w:hAnsi="Söhne Leicht"/>
          <w:sz w:val="22"/>
          <w:szCs w:val="22"/>
        </w:rPr>
        <w:br/>
        <w:t>La réception, prononcée avec ou sans réserve, ne fait pas obstacle à ce qu’un recours puisse être exercé à l’encontre du titulaire, en cas de réclamation auprès du maître d’ouvrage en raison de tous dommages matériels, immatériels et/ou corporels subis par des tiers, même si au jour de la réception lesdits dommages ne sont ni apparents ni connus.</w:t>
      </w:r>
    </w:p>
    <w:p w14:paraId="68F5AB45" w14:textId="77777777" w:rsidR="00C6563E" w:rsidRPr="00422F31" w:rsidRDefault="007F3D6D" w:rsidP="00B07F55">
      <w:pPr>
        <w:pStyle w:val="Titre2"/>
        <w:spacing w:after="120"/>
        <w:rPr>
          <w:rFonts w:ascii="Söhne Leicht" w:hAnsi="Söhne Leicht"/>
          <w:sz w:val="22"/>
          <w:szCs w:val="22"/>
        </w:rPr>
      </w:pPr>
      <w:bookmarkStart w:id="57" w:name="_Toc158187764"/>
      <w:r w:rsidRPr="00422F31">
        <w:rPr>
          <w:rFonts w:ascii="Söhne Leicht" w:hAnsi="Söhne Leicht"/>
          <w:sz w:val="22"/>
          <w:szCs w:val="22"/>
        </w:rPr>
        <w:t>Gestion des déchets de chantier</w:t>
      </w:r>
      <w:bookmarkEnd w:id="57"/>
    </w:p>
    <w:p w14:paraId="33B85D18" w14:textId="77777777" w:rsidR="00B07F55" w:rsidRPr="00422F31" w:rsidRDefault="007F3D6D" w:rsidP="00B07F55">
      <w:pPr>
        <w:spacing w:before="269" w:after="0"/>
        <w:rPr>
          <w:rFonts w:ascii="Söhne Leicht" w:hAnsi="Söhne Leicht"/>
          <w:sz w:val="22"/>
          <w:szCs w:val="22"/>
        </w:rPr>
      </w:pPr>
      <w:r w:rsidRPr="00422F31">
        <w:rPr>
          <w:rFonts w:ascii="Söhne Leicht" w:hAnsi="Söhne Leicht"/>
          <w:sz w:val="22"/>
          <w:szCs w:val="22"/>
        </w:rPr>
        <w:t>Le titulaire communique au maître d'ouvrage, pendant la période de préparation du marché ou à défaut dans un délai de deux mois à compter de sa notification, un schéma d'organisation et de gestion des déchets précisant notamment la méthode de prévention de la production des déchets, la méthode de tri, les installations de valorisation, de traitement et d'élimination des déchets, la traçabilité des déchets, les moyens humains mobilisés sur la thématique des déchets et notamment la personne qui sera désignée responsable des déchets ainsi que les mesures de sensibilisation du personnel.</w:t>
      </w:r>
    </w:p>
    <w:p w14:paraId="42D83231" w14:textId="77777777" w:rsidR="00B07F55" w:rsidRPr="00422F31" w:rsidRDefault="00B07F55">
      <w:pPr>
        <w:widowControl/>
        <w:autoSpaceDE/>
        <w:autoSpaceDN/>
        <w:adjustRightInd/>
        <w:spacing w:line="276" w:lineRule="auto"/>
        <w:jc w:val="left"/>
        <w:rPr>
          <w:rFonts w:ascii="Söhne Leicht" w:hAnsi="Söhne Leicht"/>
          <w:sz w:val="22"/>
          <w:szCs w:val="22"/>
        </w:rPr>
      </w:pPr>
      <w:r w:rsidRPr="00422F31">
        <w:rPr>
          <w:rFonts w:ascii="Söhne Leicht" w:hAnsi="Söhne Leicht"/>
          <w:sz w:val="22"/>
          <w:szCs w:val="22"/>
        </w:rPr>
        <w:br w:type="page"/>
      </w:r>
    </w:p>
    <w:p w14:paraId="57E32ED1" w14:textId="77777777" w:rsidR="00B73678" w:rsidRPr="00422F31" w:rsidRDefault="007F3D6D" w:rsidP="00B07F55">
      <w:pPr>
        <w:spacing w:after="269"/>
        <w:rPr>
          <w:rFonts w:ascii="Söhne Leicht" w:hAnsi="Söhne Leicht"/>
          <w:sz w:val="22"/>
          <w:szCs w:val="22"/>
        </w:rPr>
      </w:pPr>
      <w:r w:rsidRPr="00422F31">
        <w:rPr>
          <w:rFonts w:ascii="Söhne Leicht" w:hAnsi="Söhne Leicht"/>
          <w:sz w:val="22"/>
          <w:szCs w:val="22"/>
        </w:rPr>
        <w:lastRenderedPageBreak/>
        <w:t>La valorisation ou l'élimination des déchets créés par les travaux est de la responsabilité du maître d’ouvrage en tant que "producteur" de déchets et du titulaire en tant que "détenteur" de déchets pendant la durée du chantier. Toutefois, le titulaire reste "producteur" de ses déchets en ce qui concerne les emballages des produits qu'il met en œuvre et les chutes résultant de ses interventions. Le titulaire doit se conformer à la réglementation en vigueur quant à la collecte, au transport, au stockage et à l'évacuation de ses déchets. Il est également de sa responsabilité de fournir les éléments de leur traçabilité.</w:t>
      </w:r>
    </w:p>
    <w:p w14:paraId="4187F40C" w14:textId="77777777" w:rsidR="00C6563E" w:rsidRPr="00422F31" w:rsidRDefault="007F3D6D" w:rsidP="007F3D6D">
      <w:pPr>
        <w:pStyle w:val="Titre1"/>
        <w:rPr>
          <w:rFonts w:ascii="Söhne Leicht" w:hAnsi="Söhne Leicht"/>
          <w:sz w:val="22"/>
          <w:szCs w:val="22"/>
        </w:rPr>
      </w:pPr>
      <w:bookmarkStart w:id="58" w:name="_Toc158187765"/>
      <w:r w:rsidRPr="00422F31">
        <w:rPr>
          <w:rFonts w:ascii="Söhne Leicht" w:hAnsi="Söhne Leicht"/>
          <w:sz w:val="22"/>
          <w:szCs w:val="22"/>
        </w:rPr>
        <w:t>Dispositions particulières à l'achèvement du chantier</w:t>
      </w:r>
      <w:bookmarkEnd w:id="58"/>
    </w:p>
    <w:p w14:paraId="17AA4E52" w14:textId="77777777" w:rsidR="00C6563E" w:rsidRPr="00422F31" w:rsidRDefault="007F3D6D" w:rsidP="00B07F55">
      <w:pPr>
        <w:pStyle w:val="Titre2"/>
        <w:spacing w:after="240"/>
        <w:rPr>
          <w:rFonts w:ascii="Söhne Leicht" w:hAnsi="Söhne Leicht"/>
          <w:sz w:val="22"/>
          <w:szCs w:val="22"/>
        </w:rPr>
      </w:pPr>
      <w:bookmarkStart w:id="59" w:name="_Toc158187766"/>
      <w:r w:rsidRPr="00422F31">
        <w:rPr>
          <w:rFonts w:ascii="Söhne Leicht" w:hAnsi="Söhne Leicht"/>
          <w:sz w:val="22"/>
          <w:szCs w:val="22"/>
        </w:rPr>
        <w:t>Repliement des installations de chantier et remise en état des lieux</w:t>
      </w:r>
      <w:bookmarkEnd w:id="59"/>
    </w:p>
    <w:p w14:paraId="7B8B7115"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 repliement des installations de chantier et la remise en état des terrains et des lieux sont compris dans le délai d'exécution. A la fin des travaux, chaque titulaire doit donc avoir fini de procéder au dégagement, nettoiement et remise en état des emplacements qui auront été occupés par le chantier.</w:t>
      </w:r>
    </w:p>
    <w:p w14:paraId="2F7E35E8" w14:textId="77777777" w:rsidR="00C6563E" w:rsidRPr="00422F31" w:rsidRDefault="007F3D6D" w:rsidP="00B07F55">
      <w:pPr>
        <w:pStyle w:val="Titre2"/>
        <w:spacing w:after="240"/>
        <w:rPr>
          <w:rFonts w:ascii="Söhne Leicht" w:hAnsi="Söhne Leicht"/>
          <w:sz w:val="22"/>
          <w:szCs w:val="22"/>
        </w:rPr>
      </w:pPr>
      <w:bookmarkStart w:id="60" w:name="_Toc158187767"/>
      <w:r w:rsidRPr="00422F31">
        <w:rPr>
          <w:rFonts w:ascii="Söhne Leicht" w:hAnsi="Söhne Leicht"/>
          <w:sz w:val="22"/>
          <w:szCs w:val="22"/>
        </w:rPr>
        <w:t>Documents fournis après exécution</w:t>
      </w:r>
      <w:bookmarkEnd w:id="60"/>
    </w:p>
    <w:p w14:paraId="17E6C1C0" w14:textId="77777777" w:rsidR="00C6563E" w:rsidRPr="00422F31" w:rsidRDefault="007F3D6D" w:rsidP="00B07F55">
      <w:pPr>
        <w:spacing w:before="269" w:after="0"/>
        <w:rPr>
          <w:rFonts w:ascii="Söhne Leicht" w:hAnsi="Söhne Leicht"/>
          <w:sz w:val="22"/>
          <w:szCs w:val="22"/>
        </w:rPr>
      </w:pPr>
      <w:r w:rsidRPr="00422F31">
        <w:rPr>
          <w:rFonts w:ascii="Söhne Leicht" w:hAnsi="Söhne Leicht"/>
          <w:sz w:val="22"/>
          <w:szCs w:val="22"/>
        </w:rPr>
        <w:t>Le titulaire remet au maître d'œuvre, dans le délai défini ci-dessous, les éléments constitutifs du DOE et les éléments nécessaires à l'établissement du DIUO qui le concerne.</w:t>
      </w:r>
      <w:r w:rsidRPr="00422F31">
        <w:rPr>
          <w:rFonts w:ascii="Söhne Leicht" w:hAnsi="Söhne Leicht"/>
          <w:sz w:val="22"/>
          <w:szCs w:val="22"/>
        </w:rPr>
        <w:br/>
        <w:t>Le contenu du DOE est fixé comme suit :</w:t>
      </w:r>
    </w:p>
    <w:p w14:paraId="0AA3ACA2" w14:textId="77777777" w:rsidR="00C6563E" w:rsidRPr="00422F31" w:rsidRDefault="007F3D6D" w:rsidP="00F13915">
      <w:pPr>
        <w:numPr>
          <w:ilvl w:val="0"/>
          <w:numId w:val="25"/>
        </w:numPr>
        <w:spacing w:after="0"/>
        <w:rPr>
          <w:rFonts w:ascii="Söhne Leicht" w:hAnsi="Söhne Leicht"/>
          <w:sz w:val="22"/>
          <w:szCs w:val="22"/>
        </w:rPr>
      </w:pPr>
      <w:proofErr w:type="gramStart"/>
      <w:r w:rsidRPr="00422F31">
        <w:rPr>
          <w:rFonts w:ascii="Söhne Leicht" w:hAnsi="Söhne Leicht"/>
          <w:sz w:val="22"/>
          <w:szCs w:val="22"/>
        </w:rPr>
        <w:t>les</w:t>
      </w:r>
      <w:proofErr w:type="gramEnd"/>
      <w:r w:rsidRPr="00422F31">
        <w:rPr>
          <w:rFonts w:ascii="Söhne Leicht" w:hAnsi="Söhne Leicht"/>
          <w:sz w:val="22"/>
          <w:szCs w:val="22"/>
        </w:rPr>
        <w:t xml:space="preserve"> plans d'ensemble et de détails, les plans de récolement conformes aux ouvrages exécutés établis par le titulaire,</w:t>
      </w:r>
    </w:p>
    <w:p w14:paraId="44227A13" w14:textId="77777777" w:rsidR="00C6563E" w:rsidRPr="00422F31" w:rsidRDefault="007F3D6D" w:rsidP="00F13915">
      <w:pPr>
        <w:numPr>
          <w:ilvl w:val="0"/>
          <w:numId w:val="25"/>
        </w:numPr>
        <w:spacing w:after="0"/>
        <w:rPr>
          <w:rFonts w:ascii="Söhne Leicht" w:hAnsi="Söhne Leicht"/>
          <w:sz w:val="22"/>
          <w:szCs w:val="22"/>
        </w:rPr>
      </w:pPr>
      <w:proofErr w:type="gramStart"/>
      <w:r w:rsidRPr="00422F31">
        <w:rPr>
          <w:rFonts w:ascii="Söhne Leicht" w:hAnsi="Söhne Leicht"/>
          <w:sz w:val="22"/>
          <w:szCs w:val="22"/>
        </w:rPr>
        <w:t>les</w:t>
      </w:r>
      <w:proofErr w:type="gramEnd"/>
      <w:r w:rsidRPr="00422F31">
        <w:rPr>
          <w:rFonts w:ascii="Söhne Leicht" w:hAnsi="Söhne Leicht"/>
          <w:sz w:val="22"/>
          <w:szCs w:val="22"/>
        </w:rPr>
        <w:t xml:space="preserve"> notices de fonctionnement et d'entretien des ouvrages, les spécifications de pose, les prescriptions de maintenance des éléments d’équipement mis en œuvre établis ou collectés par l'entrepreneur, les conditions de garantie des fabricants attachées à ces équipements,</w:t>
      </w:r>
    </w:p>
    <w:p w14:paraId="79B1FFB8" w14:textId="77777777" w:rsidR="00C6563E" w:rsidRPr="00422F31" w:rsidRDefault="007F3D6D" w:rsidP="00F13915">
      <w:pPr>
        <w:numPr>
          <w:ilvl w:val="0"/>
          <w:numId w:val="25"/>
        </w:numPr>
        <w:spacing w:after="0"/>
        <w:rPr>
          <w:rFonts w:ascii="Söhne Leicht" w:hAnsi="Söhne Leicht"/>
          <w:sz w:val="22"/>
          <w:szCs w:val="22"/>
        </w:rPr>
      </w:pPr>
      <w:proofErr w:type="gramStart"/>
      <w:r w:rsidRPr="00422F31">
        <w:rPr>
          <w:rFonts w:ascii="Söhne Leicht" w:hAnsi="Söhne Leicht"/>
          <w:sz w:val="22"/>
          <w:szCs w:val="22"/>
        </w:rPr>
        <w:t>les</w:t>
      </w:r>
      <w:proofErr w:type="gramEnd"/>
      <w:r w:rsidRPr="00422F31">
        <w:rPr>
          <w:rFonts w:ascii="Söhne Leicht" w:hAnsi="Söhne Leicht"/>
          <w:sz w:val="22"/>
          <w:szCs w:val="22"/>
        </w:rPr>
        <w:t xml:space="preserve"> constats d’évacuation des déchets</w:t>
      </w:r>
    </w:p>
    <w:p w14:paraId="3CAC275C" w14:textId="72BA922C"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Par dérogation à l'article 40 du CCAG Travaux, l'ensemble des documents à remettre après exécution doivent être remis au maître d'œuvre au plus tard à la date des OPR fixée par le maître d'œuvre.</w:t>
      </w:r>
      <w:r w:rsidRPr="00422F31">
        <w:rPr>
          <w:rFonts w:ascii="Söhne Leicht" w:hAnsi="Söhne Leicht"/>
          <w:sz w:val="22"/>
          <w:szCs w:val="22"/>
        </w:rPr>
        <w:br/>
        <w:t>L'ensemble des documents à remettre par l'entrepreneur au maître d'œuvre, dans le délai fixé ci-dessus, seront présentés dans les formes prévues à l'article 40 du CCAG Travaux, sauf les stipulations ci-dessous.</w:t>
      </w:r>
      <w:r w:rsidRPr="00422F31">
        <w:rPr>
          <w:rFonts w:ascii="Söhne Leicht" w:hAnsi="Söhne Leicht"/>
          <w:sz w:val="22"/>
          <w:szCs w:val="22"/>
        </w:rPr>
        <w:br/>
        <w:t>Les notices de fonctionnement et d'entretien, en langue française, ainsi que le dossier d'interventions ultérieures sur l'ouvrage, seront fournis au format :</w:t>
      </w:r>
      <w:r w:rsidR="005F5059" w:rsidRPr="00422F31">
        <w:rPr>
          <w:rFonts w:ascii="Söhne Leicht" w:hAnsi="Söhne Leicht"/>
          <w:sz w:val="22"/>
          <w:szCs w:val="22"/>
        </w:rPr>
        <w:t xml:space="preserve"> </w:t>
      </w:r>
      <w:r w:rsidRPr="00422F31">
        <w:rPr>
          <w:rFonts w:ascii="Söhne Leicht" w:hAnsi="Söhne Leicht"/>
          <w:sz w:val="22"/>
          <w:szCs w:val="22"/>
        </w:rPr>
        <w:t>WORD, ACROBAT, EXCEL et ZIP.</w:t>
      </w:r>
    </w:p>
    <w:p w14:paraId="336ED575"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plans et les autres documents conformes à l'exécution seront fournis au format :</w:t>
      </w:r>
      <w:r w:rsidR="005F5059" w:rsidRPr="00422F31">
        <w:rPr>
          <w:rFonts w:ascii="Söhne Leicht" w:hAnsi="Söhne Leicht"/>
          <w:sz w:val="22"/>
          <w:szCs w:val="22"/>
        </w:rPr>
        <w:t xml:space="preserve"> </w:t>
      </w:r>
      <w:r w:rsidRPr="00422F31">
        <w:rPr>
          <w:rFonts w:ascii="Söhne Leicht" w:hAnsi="Söhne Leicht"/>
          <w:sz w:val="22"/>
          <w:szCs w:val="22"/>
        </w:rPr>
        <w:t>ACROBAT, AUTOCAD et ZIP.</w:t>
      </w:r>
    </w:p>
    <w:p w14:paraId="3DFFA599" w14:textId="2507A17C" w:rsidR="00B07F55" w:rsidRPr="00422F31" w:rsidRDefault="007F3D6D" w:rsidP="00B07F55">
      <w:pPr>
        <w:spacing w:before="269" w:after="0"/>
        <w:rPr>
          <w:rFonts w:ascii="Söhne Leicht" w:hAnsi="Söhne Leicht"/>
          <w:sz w:val="22"/>
          <w:szCs w:val="22"/>
        </w:rPr>
      </w:pPr>
      <w:r w:rsidRPr="00422F31">
        <w:rPr>
          <w:rFonts w:ascii="Söhne Leicht" w:hAnsi="Söhne Leicht"/>
          <w:sz w:val="22"/>
          <w:szCs w:val="22"/>
        </w:rPr>
        <w:t xml:space="preserve">Ces documents seront fournis en 2 </w:t>
      </w:r>
      <w:r w:rsidR="006C73BA" w:rsidRPr="00422F31">
        <w:rPr>
          <w:rFonts w:ascii="Söhne Leicht" w:hAnsi="Söhne Leicht"/>
          <w:sz w:val="22"/>
          <w:szCs w:val="22"/>
        </w:rPr>
        <w:t>exemplaires</w:t>
      </w:r>
      <w:r w:rsidRPr="00422F31">
        <w:rPr>
          <w:rFonts w:ascii="Söhne Leicht" w:hAnsi="Söhne Leicht"/>
          <w:sz w:val="22"/>
          <w:szCs w:val="22"/>
        </w:rPr>
        <w:t xml:space="preserve"> papier, dont un reproductible. Un exemplaire des documents nécessaires à l’établissement du DIUO est également transmis au coordonnateur en matière de sécurité et de protection de la santé.</w:t>
      </w:r>
    </w:p>
    <w:p w14:paraId="60F86BD2" w14:textId="6F3369E6" w:rsidR="00C6563E" w:rsidRPr="00422F31" w:rsidRDefault="00B07F55" w:rsidP="006C73BA">
      <w:pPr>
        <w:widowControl/>
        <w:autoSpaceDE/>
        <w:autoSpaceDN/>
        <w:adjustRightInd/>
        <w:spacing w:line="276" w:lineRule="auto"/>
        <w:jc w:val="left"/>
        <w:rPr>
          <w:rFonts w:ascii="Söhne Leicht" w:hAnsi="Söhne Leicht"/>
          <w:sz w:val="22"/>
          <w:szCs w:val="22"/>
        </w:rPr>
      </w:pPr>
      <w:r w:rsidRPr="00422F31">
        <w:rPr>
          <w:rFonts w:ascii="Söhne Leicht" w:hAnsi="Söhne Leicht"/>
          <w:sz w:val="22"/>
          <w:szCs w:val="22"/>
        </w:rPr>
        <w:br w:type="page"/>
      </w:r>
      <w:r w:rsidR="007F3D6D" w:rsidRPr="00422F31">
        <w:rPr>
          <w:rFonts w:ascii="Söhne Leicht" w:hAnsi="Söhne Leicht"/>
          <w:sz w:val="22"/>
          <w:szCs w:val="22"/>
        </w:rPr>
        <w:lastRenderedPageBreak/>
        <w:t>Ils pourront être remis sur support informatique (CD, DVD, autres) dans les conditions suivantes :</w:t>
      </w:r>
    </w:p>
    <w:p w14:paraId="354D340D"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S'ils sont transmis sous forme électronique, tous les documents du dossier des ouvrages exécutés (DOE) et ceux nécessaires à l'établissement du dossier d'intervention ultérieure sur l'ouvrage (DIUO) doivent être sécurisés, identifiables et interopérables avec les logiciels de dessin et de calcul du maître d'</w:t>
      </w:r>
      <w:r w:rsidR="005F5059" w:rsidRPr="00422F31">
        <w:rPr>
          <w:rFonts w:ascii="Söhne Leicht" w:hAnsi="Söhne Leicht"/>
          <w:sz w:val="22"/>
          <w:szCs w:val="22"/>
        </w:rPr>
        <w:t>œuvre</w:t>
      </w:r>
      <w:r w:rsidRPr="00422F31">
        <w:rPr>
          <w:rFonts w:ascii="Söhne Leicht" w:hAnsi="Söhne Leicht"/>
          <w:sz w:val="22"/>
          <w:szCs w:val="22"/>
        </w:rPr>
        <w:t xml:space="preserve"> et du maître d'ouvrage spécifiés dans le présent document. </w:t>
      </w:r>
    </w:p>
    <w:p w14:paraId="6DD2AB9D"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Ces documents pourront être remis sous forme électronique dans les conditions suivantes :</w:t>
      </w:r>
    </w:p>
    <w:p w14:paraId="460E9E85" w14:textId="77777777"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S'ils sont transmis sous forme électronique, tous les documents du dossier des ouvrages exécutés (DOE) et ceux nécessaires à l'établissement du dossier d'intervention ultérieure sur l'ouvrage (DIUO) doivent être sécurisés, identifiables et interopérables avec les logiciels de dessin et de calcul du maître d'</w:t>
      </w:r>
      <w:r w:rsidR="005F5059" w:rsidRPr="00422F31">
        <w:rPr>
          <w:rFonts w:ascii="Söhne Leicht" w:hAnsi="Söhne Leicht"/>
          <w:sz w:val="22"/>
          <w:szCs w:val="22"/>
        </w:rPr>
        <w:t>œuvre</w:t>
      </w:r>
      <w:r w:rsidRPr="00422F31">
        <w:rPr>
          <w:rFonts w:ascii="Söhne Leicht" w:hAnsi="Söhne Leicht"/>
          <w:sz w:val="22"/>
          <w:szCs w:val="22"/>
        </w:rPr>
        <w:t xml:space="preserve"> et du maître d'ouvrage spécifiés dans le présent document. </w:t>
      </w:r>
    </w:p>
    <w:p w14:paraId="39E43127" w14:textId="77777777" w:rsidR="00C6563E" w:rsidRPr="00422F31" w:rsidRDefault="007F3D6D" w:rsidP="007F3D6D">
      <w:pPr>
        <w:pStyle w:val="Titre1"/>
        <w:rPr>
          <w:rFonts w:ascii="Söhne Leicht" w:hAnsi="Söhne Leicht"/>
          <w:sz w:val="22"/>
          <w:szCs w:val="22"/>
        </w:rPr>
      </w:pPr>
      <w:bookmarkStart w:id="61" w:name="_Toc158187768"/>
      <w:r w:rsidRPr="00422F31">
        <w:rPr>
          <w:rFonts w:ascii="Söhne Leicht" w:hAnsi="Söhne Leicht"/>
          <w:sz w:val="22"/>
          <w:szCs w:val="22"/>
        </w:rPr>
        <w:t>Contrôles et réception des travaux</w:t>
      </w:r>
      <w:bookmarkEnd w:id="61"/>
    </w:p>
    <w:p w14:paraId="023E8109" w14:textId="77777777" w:rsidR="00C6563E" w:rsidRPr="00422F31" w:rsidRDefault="007F3D6D" w:rsidP="007F3D6D">
      <w:pPr>
        <w:pStyle w:val="Titre2"/>
        <w:rPr>
          <w:rFonts w:ascii="Söhne Leicht" w:hAnsi="Söhne Leicht"/>
          <w:sz w:val="22"/>
          <w:szCs w:val="22"/>
        </w:rPr>
      </w:pPr>
      <w:bookmarkStart w:id="62" w:name="_Toc158187769"/>
      <w:r w:rsidRPr="00422F31">
        <w:rPr>
          <w:rFonts w:ascii="Söhne Leicht" w:hAnsi="Söhne Leicht"/>
          <w:sz w:val="22"/>
          <w:szCs w:val="22"/>
        </w:rPr>
        <w:t>Essais et contrôles des ouvrages en cours de travaux</w:t>
      </w:r>
      <w:bookmarkEnd w:id="62"/>
    </w:p>
    <w:p w14:paraId="32E8DDE8" w14:textId="1703A00D"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Les essais et contrôles d'ouvrages ou parties d'ouvrages sont prévus par les fascicules intéressés du CCTG ou le CCTP.</w:t>
      </w:r>
      <w:r w:rsidRPr="00422F31">
        <w:rPr>
          <w:rFonts w:ascii="Söhne Leicht" w:hAnsi="Söhne Leicht"/>
          <w:sz w:val="22"/>
          <w:szCs w:val="22"/>
        </w:rPr>
        <w:br/>
        <w:t>Les dispositions de l'article 24.4 du CCAG Travaux et de l'article relatif aux essais et vérifications à effectuer sur les matériaux et produits mis en œuvre sont applicables aux essais et contrôles objet du présent article.</w:t>
      </w:r>
      <w:r w:rsidRPr="00422F31">
        <w:rPr>
          <w:rFonts w:ascii="Söhne Leicht" w:hAnsi="Söhne Leicht"/>
          <w:sz w:val="22"/>
          <w:szCs w:val="22"/>
        </w:rPr>
        <w:br/>
        <w:t>Le maître d'ouvrage se réserve le droit de faire effectuer des essais et contrôles en sus de ceux définis par le présent accord-cadre. Les premiers essais, définis par le maître d’œuvre et le maître d'ouvrage, seront à la charge du maître d'ouvrage. Tous les suivants qui s'avéreraient nécessaires, les précédents n'étant pas satisfaisants, seront à la charge de l'entreprise ; le programme étant dans chaque cas défini par les maîtres d’œuvre et d'ouvrage, de même que l'organisme chargé de les réaliser.</w:t>
      </w:r>
    </w:p>
    <w:p w14:paraId="2A95EA7F" w14:textId="77777777" w:rsidR="00C6563E" w:rsidRPr="00422F31" w:rsidRDefault="007F3D6D" w:rsidP="007F3D6D">
      <w:pPr>
        <w:pStyle w:val="Titre2"/>
        <w:rPr>
          <w:rFonts w:ascii="Söhne Leicht" w:hAnsi="Söhne Leicht"/>
          <w:sz w:val="22"/>
          <w:szCs w:val="22"/>
        </w:rPr>
      </w:pPr>
      <w:bookmarkStart w:id="63" w:name="_Toc158187770"/>
      <w:r w:rsidRPr="00422F31">
        <w:rPr>
          <w:rFonts w:ascii="Söhne Leicht" w:hAnsi="Söhne Leicht"/>
          <w:sz w:val="22"/>
          <w:szCs w:val="22"/>
        </w:rPr>
        <w:t>Réception</w:t>
      </w:r>
      <w:bookmarkEnd w:id="63"/>
    </w:p>
    <w:p w14:paraId="5451D31E" w14:textId="20E65C62" w:rsidR="00C6563E"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 xml:space="preserve">La réception est l'acte par lequel le maître d'ouvrage accepte, avec ou </w:t>
      </w:r>
      <w:r w:rsidR="006C73BA" w:rsidRPr="00422F31">
        <w:rPr>
          <w:rFonts w:ascii="Söhne Leicht" w:hAnsi="Söhne Leicht"/>
          <w:sz w:val="22"/>
          <w:szCs w:val="22"/>
        </w:rPr>
        <w:t>sans réserve</w:t>
      </w:r>
      <w:r w:rsidRPr="00422F31">
        <w:rPr>
          <w:rFonts w:ascii="Söhne Leicht" w:hAnsi="Söhne Leicht"/>
          <w:sz w:val="22"/>
          <w:szCs w:val="22"/>
        </w:rPr>
        <w:t>, l'ouvrage exécuté dans les conditions définies aux articles 41 et suivants du CCAG Travaux.</w:t>
      </w:r>
    </w:p>
    <w:p w14:paraId="621CFC97" w14:textId="1E80F05D" w:rsidR="00B07F55" w:rsidRPr="00422F31" w:rsidRDefault="007F3D6D" w:rsidP="007F3D6D">
      <w:pPr>
        <w:spacing w:before="269" w:after="269"/>
        <w:rPr>
          <w:rFonts w:ascii="Söhne Leicht" w:hAnsi="Söhne Leicht"/>
          <w:sz w:val="22"/>
          <w:szCs w:val="22"/>
        </w:rPr>
      </w:pPr>
      <w:r w:rsidRPr="00422F31">
        <w:rPr>
          <w:rFonts w:ascii="Söhne Leicht" w:hAnsi="Söhne Leicht"/>
          <w:sz w:val="22"/>
          <w:szCs w:val="22"/>
        </w:rPr>
        <w:t xml:space="preserve">La réception a lieu à l’achèvement des travaux relevant de l’ensemble des ouvrages et prend effet à la date de leur achèvement. Le titulaire </w:t>
      </w:r>
      <w:r w:rsidR="002D7DFF" w:rsidRPr="00422F31">
        <w:rPr>
          <w:rFonts w:ascii="Söhne Leicht" w:hAnsi="Söhne Leicht"/>
          <w:sz w:val="22"/>
          <w:szCs w:val="22"/>
        </w:rPr>
        <w:t>du marché</w:t>
      </w:r>
      <w:r w:rsidRPr="00422F31">
        <w:rPr>
          <w:rFonts w:ascii="Söhne Leicht" w:hAnsi="Söhne Leicht"/>
          <w:sz w:val="22"/>
          <w:szCs w:val="22"/>
        </w:rPr>
        <w:t xml:space="preserve"> ou du lot, avise le maître d’ouvrage et le maître d’œuvre de la date à laquelle ces travaux sont ou seront considérés comme achevés. Après cet avis, la procédure de réception se déroule simultanément pour tous les ouvrages en application de l’article 41 du CCAG Travaux.</w:t>
      </w:r>
    </w:p>
    <w:p w14:paraId="0D130CC4" w14:textId="77777777" w:rsidR="00B07F55" w:rsidRPr="00422F31" w:rsidRDefault="00B07F55">
      <w:pPr>
        <w:widowControl/>
        <w:autoSpaceDE/>
        <w:autoSpaceDN/>
        <w:adjustRightInd/>
        <w:spacing w:line="276" w:lineRule="auto"/>
        <w:jc w:val="left"/>
        <w:rPr>
          <w:rFonts w:ascii="Söhne Leicht" w:hAnsi="Söhne Leicht"/>
          <w:sz w:val="22"/>
          <w:szCs w:val="22"/>
        </w:rPr>
      </w:pPr>
      <w:r w:rsidRPr="00422F31">
        <w:rPr>
          <w:rFonts w:ascii="Söhne Leicht" w:hAnsi="Söhne Leicht"/>
          <w:sz w:val="22"/>
          <w:szCs w:val="22"/>
        </w:rPr>
        <w:br w:type="page"/>
      </w:r>
    </w:p>
    <w:p w14:paraId="02CBB9C8" w14:textId="77777777" w:rsidR="00C6563E" w:rsidRPr="00422F31" w:rsidRDefault="007F3D6D" w:rsidP="00B07F55">
      <w:pPr>
        <w:pStyle w:val="Titre1"/>
        <w:spacing w:after="120"/>
        <w:rPr>
          <w:rFonts w:ascii="Söhne Leicht" w:hAnsi="Söhne Leicht"/>
          <w:sz w:val="22"/>
          <w:szCs w:val="22"/>
        </w:rPr>
      </w:pPr>
      <w:bookmarkStart w:id="64" w:name="_Toc158187771"/>
      <w:r w:rsidRPr="00422F31">
        <w:rPr>
          <w:rFonts w:ascii="Söhne Leicht" w:hAnsi="Söhne Leicht"/>
          <w:sz w:val="22"/>
          <w:szCs w:val="22"/>
        </w:rPr>
        <w:lastRenderedPageBreak/>
        <w:t>Garantie des prestations</w:t>
      </w:r>
      <w:bookmarkEnd w:id="64"/>
    </w:p>
    <w:p w14:paraId="5CA2CD80" w14:textId="77777777" w:rsidR="00C6563E" w:rsidRPr="00422F31" w:rsidRDefault="007F3D6D" w:rsidP="00B07F55">
      <w:pPr>
        <w:pStyle w:val="Titre2"/>
        <w:spacing w:after="120"/>
        <w:rPr>
          <w:rFonts w:ascii="Söhne Leicht" w:hAnsi="Söhne Leicht"/>
          <w:sz w:val="22"/>
          <w:szCs w:val="22"/>
        </w:rPr>
      </w:pPr>
      <w:bookmarkStart w:id="65" w:name="_Toc158187772"/>
      <w:r w:rsidRPr="00422F31">
        <w:rPr>
          <w:rFonts w:ascii="Söhne Leicht" w:hAnsi="Söhne Leicht"/>
          <w:sz w:val="22"/>
          <w:szCs w:val="22"/>
        </w:rPr>
        <w:t>Délai de garantie</w:t>
      </w:r>
      <w:bookmarkEnd w:id="65"/>
    </w:p>
    <w:p w14:paraId="6CB288E8" w14:textId="77777777" w:rsidR="005F5059" w:rsidRPr="00422F31" w:rsidRDefault="007F3D6D" w:rsidP="00B07F55">
      <w:pPr>
        <w:spacing w:before="120" w:after="120"/>
        <w:rPr>
          <w:rFonts w:ascii="Söhne Leicht" w:hAnsi="Söhne Leicht"/>
          <w:sz w:val="22"/>
          <w:szCs w:val="22"/>
        </w:rPr>
      </w:pPr>
      <w:r w:rsidRPr="00422F31">
        <w:rPr>
          <w:rFonts w:ascii="Söhne Leicht" w:hAnsi="Söhne Leicht"/>
          <w:sz w:val="22"/>
          <w:szCs w:val="22"/>
        </w:rPr>
        <w:t>Les travaux feront l'objet d'une garantie de parfait achèvement de 1 an à compter de la date de notification de la décision d'admission. Les modalités de cette garantie sont définies à l'article 44.1 du CCAG Travaux.</w:t>
      </w:r>
      <w:r w:rsidRPr="00422F31">
        <w:rPr>
          <w:rFonts w:ascii="Söhne Leicht" w:hAnsi="Söhne Leicht"/>
          <w:sz w:val="22"/>
          <w:szCs w:val="22"/>
        </w:rPr>
        <w:br/>
        <w:t>Les éventuels constats d’achèvement partiel de travaux ne font pas courir le délai de garantie qu’à compter de la date d’effet de la réception de l’ensemble des travaux. Le titulaire reste ainsi tenu par son obligation contractuelle à l’égard du maître d’ouvrage.</w:t>
      </w:r>
    </w:p>
    <w:p w14:paraId="183B2239" w14:textId="77777777" w:rsidR="00C6563E" w:rsidRPr="00422F31" w:rsidRDefault="007F3D6D" w:rsidP="00B07F55">
      <w:pPr>
        <w:spacing w:before="120" w:after="0"/>
        <w:rPr>
          <w:rFonts w:ascii="Söhne Leicht" w:hAnsi="Söhne Leicht"/>
          <w:sz w:val="22"/>
          <w:szCs w:val="22"/>
        </w:rPr>
      </w:pPr>
      <w:r w:rsidRPr="00422F31">
        <w:rPr>
          <w:rFonts w:ascii="Söhne Leicht" w:hAnsi="Söhne Leicht"/>
          <w:sz w:val="22"/>
          <w:szCs w:val="22"/>
        </w:rPr>
        <w:t>Les délais de garantie, dont le point de départ correspond à la date d’effet de la réception des travaux, sont d’une durée de :</w:t>
      </w:r>
    </w:p>
    <w:p w14:paraId="2F9C9496" w14:textId="77777777" w:rsidR="00C6563E" w:rsidRPr="00422F31" w:rsidRDefault="007F3D6D" w:rsidP="00B07F55">
      <w:pPr>
        <w:numPr>
          <w:ilvl w:val="0"/>
          <w:numId w:val="26"/>
        </w:numPr>
        <w:spacing w:after="120"/>
        <w:rPr>
          <w:rFonts w:ascii="Söhne Leicht" w:hAnsi="Söhne Leicht"/>
          <w:sz w:val="22"/>
          <w:szCs w:val="22"/>
        </w:rPr>
      </w:pPr>
      <w:r w:rsidRPr="00422F31">
        <w:rPr>
          <w:rFonts w:ascii="Söhne Leicht" w:hAnsi="Söhne Leicht"/>
          <w:sz w:val="22"/>
          <w:szCs w:val="22"/>
        </w:rPr>
        <w:t>1 an pour la garantie de parfait achèvement des travaux (article 44.1 du CCAG Travaux),</w:t>
      </w:r>
    </w:p>
    <w:p w14:paraId="24FD1AF5" w14:textId="77777777" w:rsidR="00C6563E" w:rsidRPr="00422F31" w:rsidRDefault="007F3D6D" w:rsidP="00B07F55">
      <w:pPr>
        <w:numPr>
          <w:ilvl w:val="0"/>
          <w:numId w:val="26"/>
        </w:numPr>
        <w:spacing w:before="120" w:after="120"/>
        <w:rPr>
          <w:rFonts w:ascii="Söhne Leicht" w:hAnsi="Söhne Leicht"/>
          <w:sz w:val="22"/>
          <w:szCs w:val="22"/>
        </w:rPr>
      </w:pPr>
      <w:r w:rsidRPr="00422F31">
        <w:rPr>
          <w:rFonts w:ascii="Söhne Leicht" w:hAnsi="Söhne Leicht"/>
          <w:sz w:val="22"/>
          <w:szCs w:val="22"/>
        </w:rPr>
        <w:t>2 ans pour la garantie de bon fonctionnement des équipements des bâtiments dissociables des ouvrages de structure clos couvert,</w:t>
      </w:r>
    </w:p>
    <w:p w14:paraId="1CFFE207" w14:textId="77777777" w:rsidR="00C6563E" w:rsidRPr="00422F31" w:rsidRDefault="007F3D6D" w:rsidP="00B07F55">
      <w:pPr>
        <w:numPr>
          <w:ilvl w:val="0"/>
          <w:numId w:val="26"/>
        </w:numPr>
        <w:spacing w:before="120" w:after="120"/>
        <w:rPr>
          <w:rFonts w:ascii="Söhne Leicht" w:hAnsi="Söhne Leicht"/>
          <w:sz w:val="22"/>
          <w:szCs w:val="22"/>
        </w:rPr>
      </w:pPr>
      <w:r w:rsidRPr="00422F31">
        <w:rPr>
          <w:rFonts w:ascii="Söhne Leicht" w:hAnsi="Söhne Leicht"/>
          <w:sz w:val="22"/>
          <w:szCs w:val="22"/>
        </w:rPr>
        <w:t>10 ans pour la garantie de solidité des ouvrages (articles 1792 et 2270 du code civil).</w:t>
      </w:r>
    </w:p>
    <w:p w14:paraId="1F8EE2CA" w14:textId="77777777" w:rsidR="00C6563E" w:rsidRPr="00422F31" w:rsidRDefault="007F3D6D" w:rsidP="00B07F55">
      <w:pPr>
        <w:spacing w:before="120" w:after="120"/>
        <w:rPr>
          <w:rFonts w:ascii="Söhne Leicht" w:hAnsi="Söhne Leicht"/>
          <w:sz w:val="22"/>
          <w:szCs w:val="22"/>
        </w:rPr>
      </w:pPr>
      <w:r w:rsidRPr="00422F31">
        <w:rPr>
          <w:rFonts w:ascii="Söhne Leicht" w:hAnsi="Söhne Leicht"/>
          <w:sz w:val="22"/>
          <w:szCs w:val="22"/>
        </w:rPr>
        <w:t>Pour les tranches de travaux, ouvrages ou parties d’ouvrages ayant donné lieu à une réception partielle, le délai de garantie court à compter de la date d’effet de cette réception partielle. </w:t>
      </w:r>
    </w:p>
    <w:p w14:paraId="479F145B" w14:textId="77777777" w:rsidR="00C6563E" w:rsidRPr="00422F31" w:rsidRDefault="007F3D6D" w:rsidP="00B07F55">
      <w:pPr>
        <w:pStyle w:val="Titre2"/>
        <w:spacing w:after="120"/>
        <w:rPr>
          <w:rFonts w:ascii="Söhne Leicht" w:hAnsi="Söhne Leicht"/>
          <w:sz w:val="22"/>
          <w:szCs w:val="22"/>
        </w:rPr>
      </w:pPr>
      <w:bookmarkStart w:id="66" w:name="_Toc158187773"/>
      <w:r w:rsidRPr="00422F31">
        <w:rPr>
          <w:rFonts w:ascii="Söhne Leicht" w:hAnsi="Söhne Leicht"/>
          <w:sz w:val="22"/>
          <w:szCs w:val="22"/>
        </w:rPr>
        <w:t>Garanties particulières</w:t>
      </w:r>
      <w:bookmarkEnd w:id="66"/>
    </w:p>
    <w:p w14:paraId="3CDCD102" w14:textId="77777777" w:rsidR="00C6563E" w:rsidRPr="00422F31" w:rsidRDefault="007F3D6D" w:rsidP="00B07F55">
      <w:pPr>
        <w:spacing w:before="120" w:after="240"/>
        <w:rPr>
          <w:rFonts w:ascii="Söhne Leicht" w:hAnsi="Söhne Leicht"/>
          <w:sz w:val="22"/>
          <w:szCs w:val="22"/>
        </w:rPr>
      </w:pPr>
      <w:r w:rsidRPr="00422F31">
        <w:rPr>
          <w:rFonts w:ascii="Söhne Leicht" w:hAnsi="Söhne Leicht"/>
          <w:sz w:val="22"/>
          <w:szCs w:val="22"/>
        </w:rPr>
        <w:t>Aucune garantie particulière n’est prévue.</w:t>
      </w:r>
    </w:p>
    <w:p w14:paraId="7E4B0D6B" w14:textId="77777777" w:rsidR="00C6563E" w:rsidRPr="00422F31" w:rsidRDefault="007F3D6D" w:rsidP="00B07F55">
      <w:pPr>
        <w:pStyle w:val="Titre1"/>
        <w:spacing w:after="240"/>
        <w:rPr>
          <w:rFonts w:ascii="Söhne Leicht" w:hAnsi="Söhne Leicht"/>
          <w:sz w:val="22"/>
          <w:szCs w:val="22"/>
        </w:rPr>
      </w:pPr>
      <w:bookmarkStart w:id="67" w:name="_Toc158187774"/>
      <w:r w:rsidRPr="00422F31">
        <w:rPr>
          <w:rFonts w:ascii="Söhne Leicht" w:hAnsi="Söhne Leicht"/>
          <w:sz w:val="22"/>
          <w:szCs w:val="22"/>
        </w:rPr>
        <w:t>Assurances</w:t>
      </w:r>
      <w:bookmarkEnd w:id="67"/>
    </w:p>
    <w:p w14:paraId="204EBDF4" w14:textId="77777777" w:rsidR="004F5BF1" w:rsidRPr="00422F31" w:rsidRDefault="007F3D6D" w:rsidP="00B07F55">
      <w:pPr>
        <w:spacing w:before="240" w:after="120"/>
        <w:rPr>
          <w:rFonts w:ascii="Söhne Leicht" w:hAnsi="Söhne Leicht"/>
          <w:sz w:val="22"/>
          <w:szCs w:val="22"/>
        </w:rPr>
      </w:pPr>
      <w:r w:rsidRPr="00422F31">
        <w:rPr>
          <w:rFonts w:ascii="Söhne Leicht" w:hAnsi="Söhne Leicht"/>
          <w:sz w:val="22"/>
          <w:szCs w:val="22"/>
        </w:rPr>
        <w:t>D’une manière générale, le titulaire assume les risques et responsabilités découlant des lois règlements et normes en vigueur. A ce titre, le titulaire répond notamment des responsabilités et garanties résultant des principes dont s’inspirent les articles 1792, 1792-2, 1792-3 et 1792-4-1 du code civil.</w:t>
      </w:r>
    </w:p>
    <w:p w14:paraId="07DA0BB1" w14:textId="77777777" w:rsidR="00293664" w:rsidRPr="00422F31" w:rsidRDefault="007F3D6D" w:rsidP="00B07F55">
      <w:pPr>
        <w:spacing w:before="120" w:after="0"/>
        <w:rPr>
          <w:rFonts w:ascii="Söhne Leicht" w:hAnsi="Söhne Leicht"/>
          <w:sz w:val="22"/>
          <w:szCs w:val="22"/>
        </w:rPr>
      </w:pPr>
      <w:r w:rsidRPr="00422F31">
        <w:rPr>
          <w:rFonts w:ascii="Söhne Leicht" w:hAnsi="Söhne Leicht"/>
          <w:sz w:val="22"/>
          <w:szCs w:val="22"/>
        </w:rPr>
        <w:t>Conformément aux dispositions de l’article 8 du CCAG Travaux, tout titulaire (mandataire et cotraitants inclus) doit justifier, avant tout commencement d’exécution, qu’il est titulaire des contrats d’assurances, au moyen d’une attestation établissant l’étendue de la responsabilité garantie.   </w:t>
      </w:r>
    </w:p>
    <w:p w14:paraId="52FF34CE" w14:textId="77777777" w:rsidR="00C6563E" w:rsidRPr="00422F31" w:rsidRDefault="007F3D6D" w:rsidP="00B07F55">
      <w:pPr>
        <w:spacing w:before="120" w:after="0"/>
        <w:rPr>
          <w:rFonts w:ascii="Söhne Leicht" w:hAnsi="Söhne Leicht"/>
          <w:sz w:val="22"/>
          <w:szCs w:val="22"/>
        </w:rPr>
      </w:pPr>
      <w:r w:rsidRPr="00422F31">
        <w:rPr>
          <w:rFonts w:ascii="Söhne Leicht" w:hAnsi="Söhne Leicht"/>
          <w:sz w:val="22"/>
          <w:szCs w:val="22"/>
        </w:rPr>
        <w:t>Il doit donc contracter :</w:t>
      </w:r>
    </w:p>
    <w:p w14:paraId="2399A2D2" w14:textId="77777777" w:rsidR="00C6563E" w:rsidRPr="00422F31" w:rsidRDefault="007F3D6D" w:rsidP="00F13915">
      <w:pPr>
        <w:numPr>
          <w:ilvl w:val="0"/>
          <w:numId w:val="27"/>
        </w:numPr>
        <w:spacing w:after="0"/>
        <w:rPr>
          <w:rFonts w:ascii="Söhne Leicht" w:hAnsi="Söhne Leicht"/>
          <w:sz w:val="22"/>
          <w:szCs w:val="22"/>
        </w:rPr>
      </w:pPr>
      <w:proofErr w:type="gramStart"/>
      <w:r w:rsidRPr="00422F31">
        <w:rPr>
          <w:rFonts w:ascii="Söhne Leicht" w:hAnsi="Söhne Leicht"/>
          <w:sz w:val="22"/>
          <w:szCs w:val="22"/>
        </w:rPr>
        <w:t>une</w:t>
      </w:r>
      <w:proofErr w:type="gramEnd"/>
      <w:r w:rsidRPr="00422F31">
        <w:rPr>
          <w:rFonts w:ascii="Söhne Leicht" w:hAnsi="Söhne Leicht"/>
          <w:sz w:val="22"/>
          <w:szCs w:val="22"/>
        </w:rPr>
        <w:t xml:space="preserve"> assurance au titre de la responsabilité civile découlant des articles 1382 à 1384 du Code civil, garantissant les tiers en cas d’accidents ou de dommages causés par l’exécution des travaux.</w:t>
      </w:r>
    </w:p>
    <w:p w14:paraId="58081FEA" w14:textId="77777777" w:rsidR="00C6563E" w:rsidRPr="00422F31" w:rsidRDefault="007F3D6D" w:rsidP="00F13915">
      <w:pPr>
        <w:numPr>
          <w:ilvl w:val="0"/>
          <w:numId w:val="27"/>
        </w:numPr>
        <w:spacing w:after="0"/>
        <w:rPr>
          <w:rFonts w:ascii="Söhne Leicht" w:hAnsi="Söhne Leicht"/>
          <w:sz w:val="22"/>
          <w:szCs w:val="22"/>
        </w:rPr>
      </w:pPr>
      <w:proofErr w:type="gramStart"/>
      <w:r w:rsidRPr="00422F31">
        <w:rPr>
          <w:rFonts w:ascii="Söhne Leicht" w:hAnsi="Söhne Leicht"/>
          <w:sz w:val="22"/>
          <w:szCs w:val="22"/>
        </w:rPr>
        <w:t>une</w:t>
      </w:r>
      <w:proofErr w:type="gramEnd"/>
      <w:r w:rsidRPr="00422F31">
        <w:rPr>
          <w:rFonts w:ascii="Söhne Leicht" w:hAnsi="Söhne Leicht"/>
          <w:sz w:val="22"/>
          <w:szCs w:val="22"/>
        </w:rPr>
        <w:t xml:space="preserve"> assurance au titre de la garantie décennale couvrant les responsabilités résultant des principes dont s’inspirent les articles 1792, 1792-1, 1792-1 et 2270 du Code civil en cas de travaux portant sur des ouvrages de construction soumis à l’obligation d’assurance.</w:t>
      </w:r>
    </w:p>
    <w:p w14:paraId="4ABD34BD" w14:textId="3A7329F4" w:rsidR="00293664" w:rsidRDefault="005F5059" w:rsidP="00B07F55">
      <w:pPr>
        <w:spacing w:before="120" w:after="0"/>
        <w:rPr>
          <w:rFonts w:ascii="Söhne Leicht" w:hAnsi="Söhne Leicht"/>
          <w:sz w:val="22"/>
          <w:szCs w:val="22"/>
        </w:rPr>
      </w:pPr>
      <w:r w:rsidRPr="00422F31">
        <w:rPr>
          <w:rFonts w:ascii="Söhne Leicht" w:hAnsi="Söhne Leicht"/>
          <w:sz w:val="22"/>
          <w:szCs w:val="22"/>
        </w:rPr>
        <w:t xml:space="preserve">La </w:t>
      </w:r>
      <w:r w:rsidR="002D7DFF" w:rsidRPr="00422F31">
        <w:rPr>
          <w:rFonts w:ascii="Söhne Leicht" w:hAnsi="Söhne Leicht"/>
          <w:sz w:val="22"/>
          <w:szCs w:val="22"/>
        </w:rPr>
        <w:t xml:space="preserve">Villa </w:t>
      </w:r>
      <w:proofErr w:type="spellStart"/>
      <w:r w:rsidR="002D7DFF" w:rsidRPr="00422F31">
        <w:rPr>
          <w:rFonts w:ascii="Söhne Leicht" w:hAnsi="Söhne Leicht"/>
          <w:sz w:val="22"/>
          <w:szCs w:val="22"/>
        </w:rPr>
        <w:t>Arson</w:t>
      </w:r>
      <w:proofErr w:type="spellEnd"/>
      <w:r w:rsidRPr="00422F31">
        <w:rPr>
          <w:rFonts w:ascii="Söhne Leicht" w:hAnsi="Söhne Leicht"/>
          <w:sz w:val="22"/>
          <w:szCs w:val="22"/>
        </w:rPr>
        <w:t xml:space="preserve"> a souscrit un</w:t>
      </w:r>
      <w:r w:rsidR="007F3D6D" w:rsidRPr="00422F31">
        <w:rPr>
          <w:rFonts w:ascii="Söhne Leicht" w:hAnsi="Söhne Leicht"/>
          <w:sz w:val="22"/>
          <w:szCs w:val="22"/>
        </w:rPr>
        <w:t xml:space="preserve"> contrat Responsabilité Civile couvrant sa responsabilité en sa qualité de Maître d'ouvrage. Cette disposition ne s'applique toutefois pas aux dommages entrant dans le cadre de la responsabilité décennale des constructeurs visée par les articles </w:t>
      </w:r>
      <w:r w:rsidR="007F3D6D" w:rsidRPr="00422F31">
        <w:rPr>
          <w:rFonts w:ascii="Söhne Leicht" w:hAnsi="Söhne Leicht"/>
          <w:sz w:val="22"/>
          <w:szCs w:val="22"/>
        </w:rPr>
        <w:lastRenderedPageBreak/>
        <w:t>1792 et suivants et de l'article 2270 du Code Civil.</w:t>
      </w:r>
    </w:p>
    <w:p w14:paraId="426BCF32" w14:textId="77777777" w:rsidR="00C6563E" w:rsidRPr="00422F31" w:rsidRDefault="00C6563E" w:rsidP="00B07F55">
      <w:pPr>
        <w:spacing w:before="120" w:after="0"/>
        <w:rPr>
          <w:rFonts w:ascii="Söhne Leicht" w:hAnsi="Söhne Leicht"/>
          <w:sz w:val="22"/>
          <w:szCs w:val="22"/>
        </w:rPr>
      </w:pPr>
    </w:p>
    <w:p w14:paraId="3CF87B7E" w14:textId="77777777" w:rsidR="00C6563E" w:rsidRPr="00422F31" w:rsidRDefault="007F3D6D" w:rsidP="00293664">
      <w:pPr>
        <w:pStyle w:val="Titre1"/>
        <w:spacing w:after="120"/>
        <w:rPr>
          <w:rFonts w:ascii="Söhne Leicht" w:hAnsi="Söhne Leicht"/>
          <w:sz w:val="22"/>
          <w:szCs w:val="22"/>
        </w:rPr>
      </w:pPr>
      <w:bookmarkStart w:id="68" w:name="_Toc158187775"/>
      <w:r w:rsidRPr="00422F31">
        <w:rPr>
          <w:rFonts w:ascii="Söhne Leicht" w:hAnsi="Söhne Leicht"/>
          <w:sz w:val="22"/>
          <w:szCs w:val="22"/>
        </w:rPr>
        <w:t>Clauses de réexamen</w:t>
      </w:r>
      <w:bookmarkEnd w:id="68"/>
    </w:p>
    <w:p w14:paraId="23A671CF" w14:textId="77777777" w:rsidR="005F5059" w:rsidRPr="00422F31" w:rsidRDefault="007F3D6D" w:rsidP="00293664">
      <w:pPr>
        <w:spacing w:before="120" w:after="120"/>
        <w:rPr>
          <w:rFonts w:ascii="Söhne Leicht" w:hAnsi="Söhne Leicht"/>
          <w:sz w:val="22"/>
          <w:szCs w:val="22"/>
        </w:rPr>
      </w:pPr>
      <w:r w:rsidRPr="00422F31">
        <w:rPr>
          <w:rFonts w:ascii="Söhne Leicht" w:hAnsi="Söhne Leicht"/>
          <w:sz w:val="22"/>
          <w:szCs w:val="22"/>
        </w:rPr>
        <w:t>Conformément à l’article R. 2194-1 du code de la commande publique, il est convenu la mise en œuvre des clauses de réexamen suivantes :</w:t>
      </w:r>
      <w:r w:rsidRPr="00422F31">
        <w:rPr>
          <w:rFonts w:ascii="Söhne Leicht" w:hAnsi="Söhne Leicht"/>
          <w:sz w:val="22"/>
          <w:szCs w:val="22"/>
        </w:rPr>
        <w:br/>
      </w:r>
      <w:r w:rsidRPr="00422F31">
        <w:rPr>
          <w:rFonts w:ascii="Söhne Leicht" w:hAnsi="Söhne Leicht"/>
          <w:b/>
          <w:sz w:val="22"/>
          <w:szCs w:val="22"/>
        </w:rPr>
        <w:t>Remplacement du titulaire initial par un nouveau titulaire en cours d’exécution</w:t>
      </w:r>
      <w:r w:rsidRPr="00422F31">
        <w:rPr>
          <w:rFonts w:ascii="Söhne Leicht" w:hAnsi="Söhne Leicht"/>
          <w:sz w:val="22"/>
          <w:szCs w:val="22"/>
        </w:rPr>
        <w:br/>
        <w:t xml:space="preserve">Le titulaire pourra proposer à l’acheteur la substitution d’un nouveau titulaire afin de le remplacer. </w:t>
      </w:r>
    </w:p>
    <w:p w14:paraId="4368CE4B" w14:textId="77777777" w:rsidR="00C6563E" w:rsidRPr="00422F31" w:rsidRDefault="007F3D6D" w:rsidP="00B07F55">
      <w:pPr>
        <w:spacing w:after="0"/>
        <w:rPr>
          <w:rFonts w:ascii="Söhne Leicht" w:hAnsi="Söhne Leicht"/>
          <w:sz w:val="22"/>
          <w:szCs w:val="22"/>
        </w:rPr>
      </w:pPr>
      <w:r w:rsidRPr="00422F31">
        <w:rPr>
          <w:rFonts w:ascii="Söhne Leicht" w:hAnsi="Söhne Leicht"/>
          <w:sz w:val="22"/>
          <w:szCs w:val="22"/>
        </w:rPr>
        <w:t>Ce remplacement pourra intervenir, après accord entre les parties, dans les hypothèses suivantes :</w:t>
      </w:r>
    </w:p>
    <w:p w14:paraId="26BEE0A6" w14:textId="77777777" w:rsidR="00C6563E" w:rsidRPr="00422F31" w:rsidRDefault="007F3D6D" w:rsidP="00F13915">
      <w:pPr>
        <w:numPr>
          <w:ilvl w:val="0"/>
          <w:numId w:val="28"/>
        </w:numPr>
        <w:spacing w:after="0"/>
        <w:rPr>
          <w:rFonts w:ascii="Söhne Leicht" w:hAnsi="Söhne Leicht"/>
          <w:sz w:val="22"/>
          <w:szCs w:val="22"/>
        </w:rPr>
      </w:pPr>
      <w:proofErr w:type="gramStart"/>
      <w:r w:rsidRPr="00422F31">
        <w:rPr>
          <w:rFonts w:ascii="Söhne Leicht" w:hAnsi="Söhne Leicht"/>
          <w:sz w:val="22"/>
          <w:szCs w:val="22"/>
        </w:rPr>
        <w:t>cessation</w:t>
      </w:r>
      <w:proofErr w:type="gramEnd"/>
      <w:r w:rsidRPr="00422F31">
        <w:rPr>
          <w:rFonts w:ascii="Söhne Leicht" w:hAnsi="Söhne Leicht"/>
          <w:sz w:val="22"/>
          <w:szCs w:val="22"/>
        </w:rPr>
        <w:t xml:space="preserve"> d’activité,</w:t>
      </w:r>
    </w:p>
    <w:p w14:paraId="03BD0C23" w14:textId="77777777" w:rsidR="00C6563E" w:rsidRPr="00422F31" w:rsidRDefault="007F3D6D" w:rsidP="00F13915">
      <w:pPr>
        <w:numPr>
          <w:ilvl w:val="0"/>
          <w:numId w:val="28"/>
        </w:numPr>
        <w:spacing w:after="0"/>
        <w:rPr>
          <w:rFonts w:ascii="Söhne Leicht" w:hAnsi="Söhne Leicht"/>
          <w:sz w:val="22"/>
          <w:szCs w:val="22"/>
        </w:rPr>
      </w:pPr>
      <w:proofErr w:type="gramStart"/>
      <w:r w:rsidRPr="00422F31">
        <w:rPr>
          <w:rFonts w:ascii="Söhne Leicht" w:hAnsi="Söhne Leicht"/>
          <w:sz w:val="22"/>
          <w:szCs w:val="22"/>
        </w:rPr>
        <w:t>cession</w:t>
      </w:r>
      <w:proofErr w:type="gramEnd"/>
      <w:r w:rsidRPr="00422F31">
        <w:rPr>
          <w:rFonts w:ascii="Söhne Leicht" w:hAnsi="Söhne Leicht"/>
          <w:sz w:val="22"/>
          <w:szCs w:val="22"/>
        </w:rPr>
        <w:t xml:space="preserve"> de contrat,</w:t>
      </w:r>
    </w:p>
    <w:p w14:paraId="0687474D" w14:textId="77777777" w:rsidR="00C6563E" w:rsidRPr="00422F31" w:rsidRDefault="007F3D6D" w:rsidP="00F13915">
      <w:pPr>
        <w:numPr>
          <w:ilvl w:val="0"/>
          <w:numId w:val="28"/>
        </w:numPr>
        <w:spacing w:after="0"/>
        <w:rPr>
          <w:rFonts w:ascii="Söhne Leicht" w:hAnsi="Söhne Leicht"/>
          <w:sz w:val="22"/>
          <w:szCs w:val="22"/>
        </w:rPr>
      </w:pPr>
      <w:proofErr w:type="gramStart"/>
      <w:r w:rsidRPr="00422F31">
        <w:rPr>
          <w:rFonts w:ascii="Söhne Leicht" w:hAnsi="Söhne Leicht"/>
          <w:sz w:val="22"/>
          <w:szCs w:val="22"/>
        </w:rPr>
        <w:t>décès</w:t>
      </w:r>
      <w:proofErr w:type="gramEnd"/>
      <w:r w:rsidRPr="00422F31">
        <w:rPr>
          <w:rFonts w:ascii="Söhne Leicht" w:hAnsi="Söhne Leicht"/>
          <w:sz w:val="22"/>
          <w:szCs w:val="22"/>
        </w:rPr>
        <w:t>,</w:t>
      </w:r>
    </w:p>
    <w:p w14:paraId="0EC70B60" w14:textId="77777777" w:rsidR="00C6563E" w:rsidRPr="00422F31" w:rsidRDefault="007F3D6D" w:rsidP="00F13915">
      <w:pPr>
        <w:numPr>
          <w:ilvl w:val="0"/>
          <w:numId w:val="28"/>
        </w:numPr>
        <w:spacing w:after="0"/>
        <w:rPr>
          <w:rFonts w:ascii="Söhne Leicht" w:hAnsi="Söhne Leicht"/>
          <w:sz w:val="22"/>
          <w:szCs w:val="22"/>
        </w:rPr>
      </w:pPr>
      <w:proofErr w:type="gramStart"/>
      <w:r w:rsidRPr="00422F31">
        <w:rPr>
          <w:rFonts w:ascii="Söhne Leicht" w:hAnsi="Söhne Leicht"/>
          <w:sz w:val="22"/>
          <w:szCs w:val="22"/>
        </w:rPr>
        <w:t>difficultés</w:t>
      </w:r>
      <w:proofErr w:type="gramEnd"/>
      <w:r w:rsidRPr="00422F31">
        <w:rPr>
          <w:rFonts w:ascii="Söhne Leicht" w:hAnsi="Söhne Leicht"/>
          <w:sz w:val="22"/>
          <w:szCs w:val="22"/>
        </w:rPr>
        <w:t xml:space="preserve"> techniques (affectant les moyens humains et/ou matériels) et/ou financières empêchant ou risquant d’empêcher la mise en œuvre des obligations contractuelles,</w:t>
      </w:r>
    </w:p>
    <w:p w14:paraId="050C1069" w14:textId="77777777" w:rsidR="00C6563E" w:rsidRPr="00422F31" w:rsidRDefault="007F3D6D" w:rsidP="00F13915">
      <w:pPr>
        <w:numPr>
          <w:ilvl w:val="0"/>
          <w:numId w:val="28"/>
        </w:numPr>
        <w:spacing w:after="0"/>
        <w:rPr>
          <w:rFonts w:ascii="Söhne Leicht" w:hAnsi="Söhne Leicht"/>
          <w:sz w:val="22"/>
          <w:szCs w:val="22"/>
        </w:rPr>
      </w:pPr>
      <w:proofErr w:type="gramStart"/>
      <w:r w:rsidRPr="00422F31">
        <w:rPr>
          <w:rFonts w:ascii="Söhne Leicht" w:hAnsi="Söhne Leicht"/>
          <w:sz w:val="22"/>
          <w:szCs w:val="22"/>
        </w:rPr>
        <w:t>défaillance</w:t>
      </w:r>
      <w:proofErr w:type="gramEnd"/>
      <w:r w:rsidRPr="00422F31">
        <w:rPr>
          <w:rFonts w:ascii="Söhne Leicht" w:hAnsi="Söhne Leicht"/>
          <w:sz w:val="22"/>
          <w:szCs w:val="22"/>
        </w:rPr>
        <w:t xml:space="preserve"> dans l’exécution des obligations contractuelles.</w:t>
      </w:r>
    </w:p>
    <w:p w14:paraId="3ADE37E7" w14:textId="77777777" w:rsidR="00C6563E" w:rsidRPr="00422F31" w:rsidRDefault="007F3D6D" w:rsidP="00B07F55">
      <w:pPr>
        <w:spacing w:before="240" w:after="0"/>
        <w:rPr>
          <w:rFonts w:ascii="Söhne Leicht" w:hAnsi="Söhne Leicht"/>
          <w:sz w:val="22"/>
          <w:szCs w:val="22"/>
        </w:rPr>
      </w:pPr>
      <w:r w:rsidRPr="00422F31">
        <w:rPr>
          <w:rFonts w:ascii="Söhne Leicht" w:hAnsi="Söhne Leicht"/>
          <w:sz w:val="22"/>
          <w:szCs w:val="22"/>
        </w:rPr>
        <w:t>L’acheteur vérifiera que le remplaçant proposé ne relève pas d’un des cas d’interdiction de soumissionner et appréciera ses capacités professionnelles, techniques et financières, sur la base des mêmes pièces que celles produites par le titulaire.</w:t>
      </w:r>
      <w:r w:rsidRPr="00422F31">
        <w:rPr>
          <w:rFonts w:ascii="Söhne Leicht" w:hAnsi="Söhne Leicht"/>
          <w:sz w:val="22"/>
          <w:szCs w:val="22"/>
        </w:rPr>
        <w:br/>
        <w:t>A l’issue de cet examen, l’acheteur acceptera ou non la mise en œuvre de la substitution.</w:t>
      </w:r>
      <w:r w:rsidRPr="00422F31">
        <w:rPr>
          <w:rFonts w:ascii="Söhne Leicht" w:hAnsi="Söhne Leicht"/>
          <w:sz w:val="22"/>
          <w:szCs w:val="22"/>
        </w:rPr>
        <w:br/>
        <w:t>Dans le cadre d’un groupement, cette même possibilité est offerte à chacun des membres du groupement, après accord de l’ensemble des membres sur la substitution. Le remplaçant proposé pourra être :</w:t>
      </w:r>
    </w:p>
    <w:p w14:paraId="7A1375C0" w14:textId="77777777" w:rsidR="00C6563E" w:rsidRPr="00422F31" w:rsidRDefault="007F3D6D" w:rsidP="00F13915">
      <w:pPr>
        <w:numPr>
          <w:ilvl w:val="0"/>
          <w:numId w:val="29"/>
        </w:numPr>
        <w:spacing w:after="0"/>
        <w:rPr>
          <w:rFonts w:ascii="Söhne Leicht" w:hAnsi="Söhne Leicht"/>
          <w:sz w:val="22"/>
          <w:szCs w:val="22"/>
        </w:rPr>
      </w:pPr>
      <w:proofErr w:type="gramStart"/>
      <w:r w:rsidRPr="00422F31">
        <w:rPr>
          <w:rFonts w:ascii="Söhne Leicht" w:hAnsi="Söhne Leicht"/>
          <w:sz w:val="22"/>
          <w:szCs w:val="22"/>
        </w:rPr>
        <w:t>dans</w:t>
      </w:r>
      <w:proofErr w:type="gramEnd"/>
      <w:r w:rsidRPr="00422F31">
        <w:rPr>
          <w:rFonts w:ascii="Söhne Leicht" w:hAnsi="Söhne Leicht"/>
          <w:sz w:val="22"/>
          <w:szCs w:val="22"/>
        </w:rPr>
        <w:t xml:space="preserve"> le cadre d’un groupement conjoint : soit un des membres du groupement, soit une entreprise tierce.</w:t>
      </w:r>
    </w:p>
    <w:p w14:paraId="579948F9" w14:textId="77777777" w:rsidR="00C6563E" w:rsidRPr="00422F31" w:rsidRDefault="007F3D6D" w:rsidP="00F13915">
      <w:pPr>
        <w:numPr>
          <w:ilvl w:val="0"/>
          <w:numId w:val="29"/>
        </w:numPr>
        <w:spacing w:after="0"/>
        <w:rPr>
          <w:rFonts w:ascii="Söhne Leicht" w:hAnsi="Söhne Leicht"/>
          <w:sz w:val="22"/>
          <w:szCs w:val="22"/>
        </w:rPr>
      </w:pPr>
      <w:proofErr w:type="gramStart"/>
      <w:r w:rsidRPr="00422F31">
        <w:rPr>
          <w:rFonts w:ascii="Söhne Leicht" w:hAnsi="Söhne Leicht"/>
          <w:sz w:val="22"/>
          <w:szCs w:val="22"/>
        </w:rPr>
        <w:t>dans</w:t>
      </w:r>
      <w:proofErr w:type="gramEnd"/>
      <w:r w:rsidRPr="00422F31">
        <w:rPr>
          <w:rFonts w:ascii="Söhne Leicht" w:hAnsi="Söhne Leicht"/>
          <w:sz w:val="22"/>
          <w:szCs w:val="22"/>
        </w:rPr>
        <w:t xml:space="preserve"> le cadre d’un groupement solidaire : une entreprise tierce.</w:t>
      </w:r>
    </w:p>
    <w:p w14:paraId="2E916CF9" w14:textId="77777777" w:rsidR="00C6563E" w:rsidRPr="00422F31" w:rsidRDefault="007F3D6D" w:rsidP="00293664">
      <w:pPr>
        <w:spacing w:before="120" w:after="240"/>
        <w:rPr>
          <w:rFonts w:ascii="Söhne Leicht" w:hAnsi="Söhne Leicht"/>
          <w:sz w:val="22"/>
          <w:szCs w:val="22"/>
        </w:rPr>
      </w:pPr>
      <w:r w:rsidRPr="00422F31">
        <w:rPr>
          <w:rFonts w:ascii="Söhne Leicht" w:hAnsi="Söhne Leicht"/>
          <w:sz w:val="22"/>
          <w:szCs w:val="22"/>
        </w:rPr>
        <w:t>Si la substitution vise le mandataire du groupement, le groupement recomposé désigne un nouveau mandataire.</w:t>
      </w:r>
    </w:p>
    <w:p w14:paraId="1C0E513E" w14:textId="77777777" w:rsidR="00C6563E" w:rsidRPr="00422F31" w:rsidRDefault="007F3D6D" w:rsidP="00293664">
      <w:pPr>
        <w:pStyle w:val="Titre1"/>
        <w:spacing w:after="120"/>
        <w:rPr>
          <w:rFonts w:ascii="Söhne Leicht" w:hAnsi="Söhne Leicht"/>
          <w:sz w:val="22"/>
          <w:szCs w:val="22"/>
        </w:rPr>
      </w:pPr>
      <w:bookmarkStart w:id="69" w:name="_Toc158187776"/>
      <w:r w:rsidRPr="00422F31">
        <w:rPr>
          <w:rFonts w:ascii="Söhne Leicht" w:hAnsi="Söhne Leicht"/>
          <w:sz w:val="22"/>
          <w:szCs w:val="22"/>
        </w:rPr>
        <w:t>Différends et litiges</w:t>
      </w:r>
      <w:bookmarkEnd w:id="69"/>
    </w:p>
    <w:p w14:paraId="6C4F879F" w14:textId="77777777" w:rsidR="00C6563E" w:rsidRPr="00422F31" w:rsidRDefault="007F3D6D" w:rsidP="00293664">
      <w:pPr>
        <w:spacing w:before="120" w:after="120"/>
        <w:rPr>
          <w:rFonts w:ascii="Söhne Leicht" w:hAnsi="Söhne Leicht"/>
          <w:sz w:val="22"/>
          <w:szCs w:val="22"/>
        </w:rPr>
      </w:pPr>
      <w:r w:rsidRPr="00422F31">
        <w:rPr>
          <w:rFonts w:ascii="Söhne Leicht" w:hAnsi="Söhne Leicht"/>
          <w:sz w:val="22"/>
          <w:szCs w:val="22"/>
        </w:rPr>
        <w:t>En cas de litiges concernant l’exécution du présent marché et à défaut pour les parties de trouver une solution amiable dans les conditions fixées par l’article 55 du CCAG - Travaux, le Tribunal Administratif de Nice sera compétent pour en connaître.</w:t>
      </w:r>
    </w:p>
    <w:p w14:paraId="4212BF45" w14:textId="77777777" w:rsidR="00C6563E" w:rsidRPr="00422F31" w:rsidRDefault="007F3D6D" w:rsidP="00B07F55">
      <w:pPr>
        <w:spacing w:before="120" w:after="0"/>
        <w:rPr>
          <w:rFonts w:ascii="Söhne Leicht" w:hAnsi="Söhne Leicht"/>
          <w:sz w:val="22"/>
          <w:szCs w:val="22"/>
        </w:rPr>
      </w:pPr>
      <w:r w:rsidRPr="00422F31">
        <w:rPr>
          <w:rFonts w:ascii="Söhne Leicht" w:hAnsi="Söhne Leicht"/>
          <w:sz w:val="22"/>
          <w:szCs w:val="22"/>
          <w:u w:val="single"/>
        </w:rPr>
        <w:t>Coordonnées</w:t>
      </w:r>
      <w:r w:rsidRPr="00422F31">
        <w:rPr>
          <w:rFonts w:ascii="Söhne Leicht" w:hAnsi="Söhne Leicht"/>
          <w:sz w:val="22"/>
          <w:szCs w:val="22"/>
        </w:rPr>
        <w:t xml:space="preserve"> :</w:t>
      </w:r>
    </w:p>
    <w:p w14:paraId="6440921B" w14:textId="77777777" w:rsidR="00B07F55" w:rsidRPr="00422F31" w:rsidRDefault="007F3D6D" w:rsidP="00B07F55">
      <w:pPr>
        <w:spacing w:after="0"/>
        <w:rPr>
          <w:rFonts w:ascii="Söhne Leicht" w:hAnsi="Söhne Leicht"/>
          <w:sz w:val="22"/>
          <w:szCs w:val="22"/>
        </w:rPr>
      </w:pPr>
      <w:r w:rsidRPr="00422F31">
        <w:rPr>
          <w:rFonts w:ascii="Söhne Leicht" w:hAnsi="Söhne Leicht"/>
          <w:sz w:val="22"/>
          <w:szCs w:val="22"/>
        </w:rPr>
        <w:t>Tribunal administratif de Nice</w:t>
      </w:r>
      <w:r w:rsidRPr="00422F31">
        <w:rPr>
          <w:rFonts w:ascii="Söhne Leicht" w:hAnsi="Söhne Leicht"/>
          <w:sz w:val="22"/>
          <w:szCs w:val="22"/>
        </w:rPr>
        <w:br/>
        <w:t xml:space="preserve">18 avenue des Fleurs </w:t>
      </w:r>
      <w:r w:rsidR="00B07F55" w:rsidRPr="00422F31">
        <w:rPr>
          <w:rFonts w:ascii="Söhne Leicht" w:hAnsi="Söhne Leicht"/>
          <w:sz w:val="22"/>
          <w:szCs w:val="22"/>
        </w:rPr>
        <w:t xml:space="preserve">/ </w:t>
      </w:r>
      <w:r w:rsidRPr="00422F31">
        <w:rPr>
          <w:rFonts w:ascii="Söhne Leicht" w:hAnsi="Söhne Leicht"/>
          <w:sz w:val="22"/>
          <w:szCs w:val="22"/>
        </w:rPr>
        <w:t>06000 NICE</w:t>
      </w:r>
      <w:r w:rsidRPr="00422F31">
        <w:rPr>
          <w:rFonts w:ascii="Söhne Leicht" w:hAnsi="Söhne Leicht"/>
          <w:sz w:val="22"/>
          <w:szCs w:val="22"/>
        </w:rPr>
        <w:br/>
        <w:t xml:space="preserve">Tél. : 04 89 97 86 00 / Courriel : </w:t>
      </w:r>
      <w:hyperlink r:id="rId8" w:history="1">
        <w:r w:rsidR="00B07F55" w:rsidRPr="00422F31">
          <w:rPr>
            <w:rStyle w:val="Lienhypertexte"/>
            <w:rFonts w:ascii="Söhne Leicht" w:hAnsi="Söhne Leicht"/>
            <w:sz w:val="22"/>
            <w:szCs w:val="22"/>
          </w:rPr>
          <w:t>greffe.ta-nice@juradm.fr</w:t>
        </w:r>
      </w:hyperlink>
      <w:r w:rsidR="00B07F55" w:rsidRPr="00422F31">
        <w:rPr>
          <w:rFonts w:ascii="Söhne Leicht" w:hAnsi="Söhne Leicht"/>
          <w:sz w:val="22"/>
          <w:szCs w:val="22"/>
        </w:rPr>
        <w:t xml:space="preserve"> </w:t>
      </w:r>
    </w:p>
    <w:p w14:paraId="1C32000F" w14:textId="77777777" w:rsidR="00B07F55" w:rsidRPr="00422F31" w:rsidRDefault="00B07F55" w:rsidP="00B07F55">
      <w:pPr>
        <w:spacing w:after="0"/>
        <w:rPr>
          <w:rFonts w:ascii="Söhne Leicht" w:hAnsi="Söhne Leicht"/>
          <w:sz w:val="22"/>
          <w:szCs w:val="22"/>
        </w:rPr>
      </w:pPr>
    </w:p>
    <w:p w14:paraId="453908A7" w14:textId="77777777" w:rsidR="00C6563E" w:rsidRPr="00422F31" w:rsidRDefault="007F3D6D" w:rsidP="00293664">
      <w:pPr>
        <w:spacing w:after="120"/>
        <w:rPr>
          <w:rFonts w:ascii="Söhne Leicht" w:hAnsi="Söhne Leicht"/>
          <w:sz w:val="22"/>
          <w:szCs w:val="22"/>
        </w:rPr>
      </w:pPr>
      <w:r w:rsidRPr="00422F31">
        <w:rPr>
          <w:rFonts w:ascii="Söhne Leicht" w:hAnsi="Söhne Leicht"/>
          <w:sz w:val="22"/>
          <w:szCs w:val="22"/>
        </w:rPr>
        <w:t>Toute saisine du Tribunal Administratif de Nice peut s’opérer soit par voie postale (aux coordonnées mentionnées ci-avant), soit par voie électronique à partir de l’application internet « Télérecours citoyens » accessible par le site de téléprocédures : http://www.telerecours.fr</w:t>
      </w:r>
    </w:p>
    <w:p w14:paraId="380DDA44" w14:textId="77777777" w:rsidR="00293664" w:rsidRDefault="007F3D6D" w:rsidP="00293664">
      <w:pPr>
        <w:spacing w:before="120" w:after="0"/>
        <w:rPr>
          <w:rFonts w:ascii="Söhne Leicht" w:hAnsi="Söhne Leicht"/>
          <w:sz w:val="22"/>
          <w:szCs w:val="22"/>
        </w:rPr>
      </w:pPr>
      <w:r w:rsidRPr="00422F31">
        <w:rPr>
          <w:rFonts w:ascii="Söhne Leicht" w:hAnsi="Söhne Leicht"/>
          <w:sz w:val="22"/>
          <w:szCs w:val="22"/>
          <w:u w:val="single"/>
        </w:rPr>
        <w:lastRenderedPageBreak/>
        <w:t>Règlement alternatif des différends</w:t>
      </w:r>
      <w:r w:rsidRPr="00422F31">
        <w:rPr>
          <w:rFonts w:ascii="Söhne Leicht" w:hAnsi="Söhne Leicht"/>
          <w:sz w:val="22"/>
          <w:szCs w:val="22"/>
        </w:rPr>
        <w:br/>
        <w:t>En cas de différends dans le cadre de l’exécution du présent marché, les parties peuvent recourir à une des options suivantes :</w:t>
      </w:r>
    </w:p>
    <w:p w14:paraId="00A4D7E3" w14:textId="77777777" w:rsidR="006C73BA" w:rsidRDefault="006C73BA" w:rsidP="00293664">
      <w:pPr>
        <w:spacing w:before="120" w:after="0"/>
        <w:rPr>
          <w:rFonts w:ascii="Söhne Leicht" w:hAnsi="Söhne Leicht"/>
          <w:sz w:val="22"/>
          <w:szCs w:val="22"/>
        </w:rPr>
      </w:pPr>
    </w:p>
    <w:p w14:paraId="1BE3F633" w14:textId="77777777" w:rsidR="00C6563E" w:rsidRPr="00422F31" w:rsidRDefault="007F3D6D" w:rsidP="00F13915">
      <w:pPr>
        <w:numPr>
          <w:ilvl w:val="0"/>
          <w:numId w:val="30"/>
        </w:numPr>
        <w:spacing w:after="0"/>
        <w:rPr>
          <w:rFonts w:ascii="Söhne Leicht" w:hAnsi="Söhne Leicht"/>
          <w:sz w:val="22"/>
          <w:szCs w:val="22"/>
        </w:rPr>
      </w:pPr>
      <w:r w:rsidRPr="00422F31">
        <w:rPr>
          <w:rFonts w:ascii="Söhne Leicht" w:hAnsi="Söhne Leicht"/>
          <w:sz w:val="22"/>
          <w:szCs w:val="22"/>
        </w:rPr>
        <w:t>Conciliation et médiation – Articles L. 2197-1 à L. 2197-4 du Code la Commande Publique ;</w:t>
      </w:r>
    </w:p>
    <w:p w14:paraId="1368B149" w14:textId="77777777" w:rsidR="00C6563E" w:rsidRPr="00422F31" w:rsidRDefault="007F3D6D" w:rsidP="00F13915">
      <w:pPr>
        <w:numPr>
          <w:ilvl w:val="0"/>
          <w:numId w:val="30"/>
        </w:numPr>
        <w:spacing w:after="0"/>
        <w:rPr>
          <w:rFonts w:ascii="Söhne Leicht" w:hAnsi="Söhne Leicht"/>
          <w:sz w:val="22"/>
          <w:szCs w:val="22"/>
        </w:rPr>
      </w:pPr>
      <w:r w:rsidRPr="00422F31">
        <w:rPr>
          <w:rFonts w:ascii="Söhne Leicht" w:hAnsi="Söhne Leicht"/>
          <w:sz w:val="22"/>
          <w:szCs w:val="22"/>
        </w:rPr>
        <w:t>Transaction - Article L. 2197-5 du Code la Commande Publique ;</w:t>
      </w:r>
    </w:p>
    <w:p w14:paraId="3265FE2F" w14:textId="04E616F9" w:rsidR="00C6563E" w:rsidRDefault="007F3D6D" w:rsidP="004F5BF1">
      <w:pPr>
        <w:numPr>
          <w:ilvl w:val="0"/>
          <w:numId w:val="30"/>
        </w:numPr>
        <w:spacing w:after="240"/>
        <w:rPr>
          <w:rFonts w:ascii="Söhne Leicht" w:hAnsi="Söhne Leicht"/>
          <w:sz w:val="22"/>
          <w:szCs w:val="22"/>
        </w:rPr>
      </w:pPr>
      <w:r w:rsidRPr="00422F31">
        <w:rPr>
          <w:rFonts w:ascii="Söhne Leicht" w:hAnsi="Söhne Leicht"/>
          <w:sz w:val="22"/>
          <w:szCs w:val="22"/>
        </w:rPr>
        <w:t>Arbitrage – Articles L. 2197-6 à L. 2197-7 du Code la Commande Publique.</w:t>
      </w:r>
    </w:p>
    <w:p w14:paraId="09AA5FE3" w14:textId="77777777" w:rsidR="006C73BA" w:rsidRPr="00422F31" w:rsidRDefault="006C73BA" w:rsidP="006C73BA">
      <w:pPr>
        <w:spacing w:after="240"/>
        <w:ind w:left="960"/>
        <w:rPr>
          <w:rFonts w:ascii="Söhne Leicht" w:hAnsi="Söhne Leicht"/>
          <w:sz w:val="22"/>
          <w:szCs w:val="22"/>
        </w:rPr>
      </w:pPr>
    </w:p>
    <w:p w14:paraId="0DD5218D" w14:textId="77777777" w:rsidR="00C6563E" w:rsidRPr="00422F31" w:rsidRDefault="007F3D6D" w:rsidP="00293664">
      <w:pPr>
        <w:pStyle w:val="Titre1"/>
        <w:spacing w:after="240"/>
        <w:rPr>
          <w:rFonts w:ascii="Söhne Leicht" w:hAnsi="Söhne Leicht"/>
          <w:sz w:val="22"/>
          <w:szCs w:val="22"/>
        </w:rPr>
      </w:pPr>
      <w:bookmarkStart w:id="70" w:name="_Toc158187777"/>
      <w:r w:rsidRPr="00422F31">
        <w:rPr>
          <w:rFonts w:ascii="Söhne Leicht" w:hAnsi="Söhne Leicht"/>
          <w:sz w:val="22"/>
          <w:szCs w:val="22"/>
        </w:rPr>
        <w:t>Résiliation</w:t>
      </w:r>
      <w:bookmarkEnd w:id="70"/>
    </w:p>
    <w:p w14:paraId="4474D4D8" w14:textId="6B1CF6A6" w:rsidR="00C6563E" w:rsidRPr="00422F31" w:rsidRDefault="007F3D6D" w:rsidP="00293664">
      <w:pPr>
        <w:spacing w:before="240" w:after="240"/>
        <w:rPr>
          <w:rFonts w:ascii="Söhne Leicht" w:hAnsi="Söhne Leicht"/>
          <w:sz w:val="22"/>
          <w:szCs w:val="22"/>
        </w:rPr>
      </w:pPr>
      <w:r w:rsidRPr="00422F31">
        <w:rPr>
          <w:rFonts w:ascii="Söhne Leicht" w:hAnsi="Söhne Leicht"/>
          <w:sz w:val="22"/>
          <w:szCs w:val="22"/>
        </w:rPr>
        <w:t>Les conditions de résiliation d</w:t>
      </w:r>
      <w:r w:rsidR="00DA305F" w:rsidRPr="00422F31">
        <w:rPr>
          <w:rFonts w:ascii="Söhne Leicht" w:hAnsi="Söhne Leicht"/>
          <w:sz w:val="22"/>
          <w:szCs w:val="22"/>
        </w:rPr>
        <w:t xml:space="preserve">u marché </w:t>
      </w:r>
      <w:r w:rsidRPr="00422F31">
        <w:rPr>
          <w:rFonts w:ascii="Söhne Leicht" w:hAnsi="Söhne Leicht"/>
          <w:sz w:val="22"/>
          <w:szCs w:val="22"/>
        </w:rPr>
        <w:t>sont définies au chapitre 7 du CCAG Travaux.</w:t>
      </w:r>
    </w:p>
    <w:p w14:paraId="51164C44" w14:textId="77777777" w:rsidR="00C6563E" w:rsidRPr="00422F31" w:rsidRDefault="007F3D6D" w:rsidP="00293664">
      <w:pPr>
        <w:spacing w:before="269" w:after="0"/>
        <w:rPr>
          <w:rFonts w:ascii="Söhne Leicht" w:hAnsi="Söhne Leicht"/>
          <w:sz w:val="22"/>
          <w:szCs w:val="22"/>
        </w:rPr>
      </w:pPr>
      <w:r w:rsidRPr="00422F31">
        <w:rPr>
          <w:rFonts w:ascii="Söhne Leicht" w:hAnsi="Söhne Leicht"/>
          <w:sz w:val="22"/>
          <w:szCs w:val="22"/>
          <w:u w:val="single"/>
        </w:rPr>
        <w:t>Résiliation pour motif d’intérêt général</w:t>
      </w:r>
    </w:p>
    <w:p w14:paraId="5F78B8D3" w14:textId="1C24DD6F" w:rsidR="00C6563E" w:rsidRPr="00422F31" w:rsidRDefault="007F3D6D" w:rsidP="00293664">
      <w:pPr>
        <w:spacing w:after="240"/>
        <w:rPr>
          <w:rFonts w:ascii="Söhne Leicht" w:hAnsi="Söhne Leicht"/>
          <w:sz w:val="22"/>
          <w:szCs w:val="22"/>
        </w:rPr>
      </w:pPr>
      <w:r w:rsidRPr="00422F31">
        <w:rPr>
          <w:rFonts w:ascii="Söhne Leicht" w:hAnsi="Söhne Leicht"/>
          <w:sz w:val="22"/>
          <w:szCs w:val="22"/>
        </w:rPr>
        <w:t>Lorsque l’acheteur résilie </w:t>
      </w:r>
      <w:r w:rsidR="00DA305F" w:rsidRPr="00422F31">
        <w:rPr>
          <w:rFonts w:ascii="Söhne Leicht" w:hAnsi="Söhne Leicht"/>
          <w:sz w:val="22"/>
          <w:szCs w:val="22"/>
        </w:rPr>
        <w:t>le marché</w:t>
      </w:r>
      <w:r w:rsidRPr="00422F31">
        <w:rPr>
          <w:rFonts w:ascii="Söhne Leicht" w:hAnsi="Söhne Leicht"/>
          <w:sz w:val="22"/>
          <w:szCs w:val="22"/>
        </w:rPr>
        <w:t xml:space="preserve"> pour motif d'intérêt général, le titulaire a droit à une indemnité forfaitaire de résiliation calculée en appliquant au montant initial HT, diminué du montant HT, non révisé des prestations admises, un pourcentage égal à 5 %.</w:t>
      </w:r>
    </w:p>
    <w:p w14:paraId="3557549D" w14:textId="77777777" w:rsidR="00C6563E" w:rsidRPr="00422F31" w:rsidRDefault="007F3D6D" w:rsidP="00293664">
      <w:pPr>
        <w:spacing w:before="240" w:after="240"/>
        <w:rPr>
          <w:rFonts w:ascii="Söhne Leicht" w:hAnsi="Söhne Leicht"/>
          <w:sz w:val="22"/>
          <w:szCs w:val="22"/>
        </w:rPr>
      </w:pPr>
      <w:r w:rsidRPr="00422F31">
        <w:rPr>
          <w:rFonts w:ascii="Söhne Leicht" w:hAnsi="Söhne Leicht"/>
          <w:sz w:val="22"/>
          <w:szCs w:val="22"/>
          <w:u w:val="single"/>
        </w:rPr>
        <w:t>Résiliation pour faute du titulaire</w:t>
      </w:r>
      <w:r w:rsidRPr="00422F31">
        <w:rPr>
          <w:rFonts w:ascii="Söhne Leicht" w:hAnsi="Söhne Leicht"/>
          <w:sz w:val="22"/>
          <w:szCs w:val="22"/>
        </w:rPr>
        <w:br/>
        <w:t>Le maitre d’ouvrage pourra résilier l'accord-cadre selon les dispositions de l’article 50.3 du CCAG Travaux.</w:t>
      </w:r>
    </w:p>
    <w:p w14:paraId="7255DC54" w14:textId="77777777" w:rsidR="004F5BF1" w:rsidRDefault="007F3D6D" w:rsidP="00293664">
      <w:pPr>
        <w:spacing w:before="240" w:after="269"/>
        <w:rPr>
          <w:rFonts w:ascii="Söhne Leicht" w:hAnsi="Söhne Leicht"/>
          <w:sz w:val="22"/>
          <w:szCs w:val="22"/>
        </w:rPr>
      </w:pPr>
      <w:r w:rsidRPr="00422F31">
        <w:rPr>
          <w:rFonts w:ascii="Söhne Leicht" w:hAnsi="Söhne Leicht"/>
          <w:sz w:val="22"/>
          <w:szCs w:val="22"/>
          <w:u w:val="single"/>
        </w:rPr>
        <w:t>Résiliation aux frais et risques du titulaire</w:t>
      </w:r>
      <w:r w:rsidRPr="00422F31">
        <w:rPr>
          <w:rFonts w:ascii="Söhne Leicht" w:hAnsi="Söhne Leicht"/>
          <w:sz w:val="22"/>
          <w:szCs w:val="22"/>
        </w:rPr>
        <w:br/>
        <w:t>L’acheteur se réserve la possibilité de faire exécuter par un tiers les prestations aux frais et risques du titulaire. La décision de résiliation le mentionnera expressément. Dans ce cas, et par dérogation à l'article 51.2.3 du CCAG Travaux, la notification du décompte de résiliation par le maître d'ouvrage au titulaire doit être faite au plus tard deux mois après le règlement définitif du nouveau marché passé pour l'achèvement des prestations.</w:t>
      </w:r>
    </w:p>
    <w:p w14:paraId="103000CB" w14:textId="77777777" w:rsidR="006C73BA" w:rsidRDefault="006C73BA" w:rsidP="00293664">
      <w:pPr>
        <w:spacing w:before="240" w:after="269"/>
        <w:rPr>
          <w:rFonts w:ascii="Söhne Leicht" w:hAnsi="Söhne Leicht"/>
          <w:sz w:val="22"/>
          <w:szCs w:val="22"/>
        </w:rPr>
      </w:pPr>
    </w:p>
    <w:p w14:paraId="066B5AFC" w14:textId="77777777" w:rsidR="006C73BA" w:rsidRDefault="006C73BA" w:rsidP="00293664">
      <w:pPr>
        <w:spacing w:before="240" w:after="269"/>
        <w:rPr>
          <w:rFonts w:ascii="Söhne Leicht" w:hAnsi="Söhne Leicht"/>
          <w:sz w:val="22"/>
          <w:szCs w:val="22"/>
        </w:rPr>
      </w:pPr>
    </w:p>
    <w:p w14:paraId="6DB7069B" w14:textId="77777777" w:rsidR="006C73BA" w:rsidRDefault="006C73BA" w:rsidP="00293664">
      <w:pPr>
        <w:spacing w:before="240" w:after="269"/>
        <w:rPr>
          <w:rFonts w:ascii="Söhne Leicht" w:hAnsi="Söhne Leicht"/>
          <w:sz w:val="22"/>
          <w:szCs w:val="22"/>
        </w:rPr>
      </w:pPr>
    </w:p>
    <w:p w14:paraId="13389BAC" w14:textId="77777777" w:rsidR="006C73BA" w:rsidRDefault="006C73BA" w:rsidP="00293664">
      <w:pPr>
        <w:spacing w:before="240" w:after="269"/>
        <w:rPr>
          <w:rFonts w:ascii="Söhne Leicht" w:hAnsi="Söhne Leicht"/>
          <w:sz w:val="22"/>
          <w:szCs w:val="22"/>
        </w:rPr>
      </w:pPr>
    </w:p>
    <w:p w14:paraId="3527B55C" w14:textId="77777777" w:rsidR="006C73BA" w:rsidRDefault="006C73BA" w:rsidP="00293664">
      <w:pPr>
        <w:spacing w:before="240" w:after="269"/>
        <w:rPr>
          <w:rFonts w:ascii="Söhne Leicht" w:hAnsi="Söhne Leicht"/>
          <w:sz w:val="22"/>
          <w:szCs w:val="22"/>
        </w:rPr>
      </w:pPr>
    </w:p>
    <w:p w14:paraId="7D6E4AE8" w14:textId="77777777" w:rsidR="006C73BA" w:rsidRDefault="006C73BA" w:rsidP="00293664">
      <w:pPr>
        <w:spacing w:before="240" w:after="269"/>
        <w:rPr>
          <w:rFonts w:ascii="Söhne Leicht" w:hAnsi="Söhne Leicht"/>
          <w:sz w:val="22"/>
          <w:szCs w:val="22"/>
        </w:rPr>
      </w:pPr>
    </w:p>
    <w:p w14:paraId="32B45ECF" w14:textId="77777777" w:rsidR="006C73BA" w:rsidRDefault="006C73BA" w:rsidP="00293664">
      <w:pPr>
        <w:spacing w:before="240" w:after="269"/>
        <w:rPr>
          <w:rFonts w:ascii="Söhne Leicht" w:hAnsi="Söhne Leicht"/>
          <w:sz w:val="22"/>
          <w:szCs w:val="22"/>
        </w:rPr>
      </w:pPr>
    </w:p>
    <w:p w14:paraId="2E33498B" w14:textId="77777777" w:rsidR="006C73BA" w:rsidRPr="00422F31" w:rsidRDefault="006C73BA" w:rsidP="00293664">
      <w:pPr>
        <w:spacing w:before="240" w:after="269"/>
        <w:rPr>
          <w:rFonts w:ascii="Söhne Leicht" w:hAnsi="Söhne Leicht"/>
          <w:sz w:val="22"/>
          <w:szCs w:val="22"/>
        </w:rPr>
      </w:pPr>
    </w:p>
    <w:p w14:paraId="62F285CA" w14:textId="77777777" w:rsidR="00C6563E" w:rsidRPr="00422F31" w:rsidRDefault="007F3D6D" w:rsidP="00293664">
      <w:pPr>
        <w:pStyle w:val="Titre1"/>
        <w:spacing w:after="120"/>
        <w:rPr>
          <w:rFonts w:ascii="Söhne Leicht" w:hAnsi="Söhne Leicht"/>
          <w:sz w:val="22"/>
          <w:szCs w:val="22"/>
        </w:rPr>
      </w:pPr>
      <w:bookmarkStart w:id="71" w:name="_Toc158187778"/>
      <w:r w:rsidRPr="00422F31">
        <w:rPr>
          <w:rFonts w:ascii="Söhne Leicht" w:hAnsi="Söhne Leicht"/>
          <w:sz w:val="22"/>
          <w:szCs w:val="22"/>
        </w:rPr>
        <w:lastRenderedPageBreak/>
        <w:t>Dérogations au CCAG applicable</w:t>
      </w:r>
      <w:bookmarkEnd w:id="71"/>
    </w:p>
    <w:p w14:paraId="0D037937" w14:textId="77777777" w:rsidR="00C6563E" w:rsidRDefault="007F3D6D" w:rsidP="00293664">
      <w:pPr>
        <w:spacing w:before="120" w:after="120"/>
        <w:rPr>
          <w:rFonts w:ascii="Söhne Leicht" w:hAnsi="Söhne Leicht"/>
          <w:sz w:val="22"/>
          <w:szCs w:val="22"/>
        </w:rPr>
      </w:pPr>
      <w:r w:rsidRPr="00422F31">
        <w:rPr>
          <w:rFonts w:ascii="Söhne Leicht" w:hAnsi="Söhne Leicht"/>
          <w:sz w:val="22"/>
          <w:szCs w:val="22"/>
        </w:rPr>
        <w:t>Liste des articles du CCAG Travaux auxquels il est dérogé et intitulé des articles par lesquels sont introduites ces dérogations :</w:t>
      </w:r>
    </w:p>
    <w:p w14:paraId="3C7F6A32" w14:textId="77777777" w:rsidR="006C73BA" w:rsidRPr="00422F31" w:rsidRDefault="006C73BA" w:rsidP="00293664">
      <w:pPr>
        <w:spacing w:before="120" w:after="120"/>
        <w:rPr>
          <w:rFonts w:ascii="Söhne Leicht" w:hAnsi="Söhne Leicht"/>
          <w:sz w:val="22"/>
          <w:szCs w:val="22"/>
        </w:rPr>
      </w:pPr>
    </w:p>
    <w:tbl>
      <w:tblPr>
        <w:tblW w:w="0" w:type="auto"/>
        <w:tblCellSpacing w:w="0" w:type="auto"/>
        <w:tblLook w:val="04A0" w:firstRow="1" w:lastRow="0" w:firstColumn="1" w:lastColumn="0" w:noHBand="0" w:noVBand="1"/>
      </w:tblPr>
      <w:tblGrid>
        <w:gridCol w:w="6249"/>
        <w:gridCol w:w="2758"/>
      </w:tblGrid>
      <w:tr w:rsidR="00C6563E" w:rsidRPr="00422F31" w14:paraId="7DAB8D0B" w14:textId="77777777">
        <w:trPr>
          <w:trHeight w:val="525"/>
          <w:tblCellSpacing w:w="0" w:type="auto"/>
        </w:trPr>
        <w:tc>
          <w:tcPr>
            <w:tcW w:w="9768" w:type="dxa"/>
            <w:tcBorders>
              <w:top w:val="single" w:sz="8" w:space="0" w:color="000000"/>
              <w:left w:val="single" w:sz="8" w:space="0" w:color="000000"/>
              <w:bottom w:val="single" w:sz="8" w:space="0" w:color="000000"/>
              <w:right w:val="single" w:sz="8" w:space="0" w:color="000000"/>
            </w:tcBorders>
            <w:shd w:val="clear" w:color="auto" w:fill="D9D9D9"/>
            <w:tcMar>
              <w:top w:w="30" w:type="dxa"/>
              <w:left w:w="30" w:type="dxa"/>
              <w:bottom w:w="30" w:type="dxa"/>
              <w:right w:w="30" w:type="dxa"/>
            </w:tcMar>
            <w:vAlign w:val="center"/>
          </w:tcPr>
          <w:p w14:paraId="594DFCDC" w14:textId="77777777" w:rsidR="00C6563E" w:rsidRPr="00422F31" w:rsidRDefault="007F3D6D" w:rsidP="007F3D6D">
            <w:pPr>
              <w:spacing w:after="0"/>
              <w:jc w:val="center"/>
              <w:rPr>
                <w:rFonts w:ascii="Söhne Leicht" w:hAnsi="Söhne Leicht"/>
                <w:sz w:val="22"/>
                <w:szCs w:val="22"/>
              </w:rPr>
            </w:pPr>
            <w:r w:rsidRPr="00422F31">
              <w:rPr>
                <w:rFonts w:ascii="Söhne Leicht" w:hAnsi="Söhne Leicht"/>
                <w:sz w:val="22"/>
                <w:szCs w:val="22"/>
              </w:rPr>
              <w:t>Articles du CCAP</w:t>
            </w:r>
          </w:p>
        </w:tc>
        <w:tc>
          <w:tcPr>
            <w:tcW w:w="4186" w:type="dxa"/>
            <w:tcBorders>
              <w:top w:val="single" w:sz="8" w:space="0" w:color="000000"/>
              <w:bottom w:val="single" w:sz="8" w:space="0" w:color="000000"/>
              <w:right w:val="single" w:sz="8" w:space="0" w:color="000000"/>
            </w:tcBorders>
            <w:shd w:val="clear" w:color="auto" w:fill="D9D9D9"/>
            <w:tcMar>
              <w:top w:w="30" w:type="dxa"/>
              <w:left w:w="30" w:type="dxa"/>
              <w:bottom w:w="30" w:type="dxa"/>
              <w:right w:w="30" w:type="dxa"/>
            </w:tcMar>
            <w:vAlign w:val="center"/>
          </w:tcPr>
          <w:p w14:paraId="1FEA6182" w14:textId="77777777" w:rsidR="00C6563E" w:rsidRPr="00422F31" w:rsidRDefault="007F3D6D" w:rsidP="007F3D6D">
            <w:pPr>
              <w:spacing w:after="0"/>
              <w:jc w:val="center"/>
              <w:rPr>
                <w:rFonts w:ascii="Söhne Leicht" w:hAnsi="Söhne Leicht"/>
                <w:sz w:val="22"/>
                <w:szCs w:val="22"/>
              </w:rPr>
            </w:pPr>
            <w:r w:rsidRPr="00422F31">
              <w:rPr>
                <w:rFonts w:ascii="Söhne Leicht" w:hAnsi="Söhne Leicht"/>
                <w:sz w:val="22"/>
                <w:szCs w:val="22"/>
              </w:rPr>
              <w:t>Articles du CCAG</w:t>
            </w:r>
          </w:p>
        </w:tc>
      </w:tr>
      <w:tr w:rsidR="00C6563E" w:rsidRPr="00422F31" w14:paraId="27B14038"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394ED083"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Délais d’exécution</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1FA212A0"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18.1.1</w:t>
            </w:r>
          </w:p>
        </w:tc>
      </w:tr>
      <w:tr w:rsidR="00C6563E" w:rsidRPr="00422F31" w14:paraId="1749A8EE"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55F971BE"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Augmentation du montant des travaux</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5D8D7836"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14.4.3</w:t>
            </w:r>
          </w:p>
        </w:tc>
      </w:tr>
      <w:tr w:rsidR="00C6563E" w:rsidRPr="00422F31" w14:paraId="6EA2E81F"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7FE268DB"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Demande de paiement d'acomptes</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2BDD94D1"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12.2.2</w:t>
            </w:r>
          </w:p>
        </w:tc>
      </w:tr>
      <w:tr w:rsidR="00C6563E" w:rsidRPr="00422F31" w14:paraId="48D115D2"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7AAFD110"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Demande de paiement final</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45F450EB"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12.3.2 et 12.4.4</w:t>
            </w:r>
          </w:p>
        </w:tc>
      </w:tr>
      <w:tr w:rsidR="00C6563E" w:rsidRPr="00422F31" w14:paraId="166772D6"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183EF9F3"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Réception avec réserve</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43079EE4"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12.4.2</w:t>
            </w:r>
          </w:p>
        </w:tc>
      </w:tr>
      <w:tr w:rsidR="00C6563E" w:rsidRPr="00422F31" w14:paraId="67F70F0A"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19AD45B3"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Pénalités pour retard dans l'exécution des prestations</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2757A238"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19</w:t>
            </w:r>
          </w:p>
        </w:tc>
      </w:tr>
      <w:tr w:rsidR="00C6563E" w:rsidRPr="00422F31" w14:paraId="794433C7"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0C08E487"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Retenues pour non remise des documents après exécution</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4C33C61D"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19.3</w:t>
            </w:r>
          </w:p>
        </w:tc>
      </w:tr>
      <w:tr w:rsidR="00C6563E" w:rsidRPr="00422F31" w14:paraId="7324E1DC"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4883530D"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Documents fournis après exécution</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7115FA01"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40</w:t>
            </w:r>
          </w:p>
        </w:tc>
      </w:tr>
      <w:tr w:rsidR="00C6563E" w:rsidRPr="00422F31" w14:paraId="3C4A50DD" w14:textId="77777777">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68F9AB88"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Résiliation</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4D366EED" w14:textId="77777777" w:rsidR="00C6563E" w:rsidRPr="00422F31" w:rsidRDefault="007F3D6D" w:rsidP="007F3D6D">
            <w:pPr>
              <w:spacing w:after="0"/>
              <w:rPr>
                <w:rFonts w:ascii="Söhne Leicht" w:hAnsi="Söhne Leicht"/>
                <w:sz w:val="22"/>
                <w:szCs w:val="22"/>
              </w:rPr>
            </w:pPr>
            <w:r w:rsidRPr="00422F31">
              <w:rPr>
                <w:rFonts w:ascii="Söhne Leicht" w:hAnsi="Söhne Leicht"/>
                <w:sz w:val="22"/>
                <w:szCs w:val="22"/>
              </w:rPr>
              <w:t>51.2.3</w:t>
            </w:r>
          </w:p>
        </w:tc>
      </w:tr>
    </w:tbl>
    <w:p w14:paraId="0A0D152A" w14:textId="77777777" w:rsidR="007F3D6D" w:rsidRPr="00422F31" w:rsidRDefault="007F3D6D" w:rsidP="006C73BA">
      <w:pPr>
        <w:rPr>
          <w:rFonts w:ascii="Söhne Leicht" w:hAnsi="Söhne Leicht"/>
          <w:sz w:val="22"/>
          <w:szCs w:val="22"/>
        </w:rPr>
      </w:pPr>
    </w:p>
    <w:sectPr w:rsidR="007F3D6D" w:rsidRPr="00422F31" w:rsidSect="005F5059">
      <w:footerReference w:type="even" r:id="rId9"/>
      <w:footerReference w:type="default" r:id="rId10"/>
      <w:type w:val="continuous"/>
      <w:pgSz w:w="11907" w:h="16840"/>
      <w:pgMar w:top="241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46800" w14:textId="77777777" w:rsidR="000B5B2F" w:rsidRDefault="000B5B2F">
      <w:pPr>
        <w:spacing w:after="0"/>
      </w:pPr>
      <w:r>
        <w:separator/>
      </w:r>
    </w:p>
  </w:endnote>
  <w:endnote w:type="continuationSeparator" w:id="0">
    <w:p w14:paraId="6C53AA02" w14:textId="77777777" w:rsidR="000B5B2F" w:rsidRDefault="000B5B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öhne Leicht">
    <w:panose1 w:val="020B0604020202020204"/>
    <w:charset w:val="4D"/>
    <w:family w:val="swiss"/>
    <w:notTrueType/>
    <w:pitch w:val="variable"/>
    <w:sig w:usb0="00000007" w:usb1="1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113554637"/>
      <w:docPartObj>
        <w:docPartGallery w:val="Page Numbers (Bottom of Page)"/>
        <w:docPartUnique/>
      </w:docPartObj>
    </w:sdtPr>
    <w:sdtContent>
      <w:p w14:paraId="51C03037" w14:textId="75CEFDE2" w:rsidR="006C73BA" w:rsidRDefault="006C73BA" w:rsidP="000C6E4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34202F37" w14:textId="77777777" w:rsidR="006C73BA" w:rsidRDefault="006C73BA" w:rsidP="006C73B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012025856"/>
      <w:docPartObj>
        <w:docPartGallery w:val="Page Numbers (Bottom of Page)"/>
        <w:docPartUnique/>
      </w:docPartObj>
    </w:sdtPr>
    <w:sdtContent>
      <w:p w14:paraId="1A1B86D2" w14:textId="3EE64DA4" w:rsidR="006C73BA" w:rsidRDefault="006C73BA" w:rsidP="000C6E4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18</w:t>
        </w:r>
        <w:r>
          <w:rPr>
            <w:rStyle w:val="Numrodepage"/>
          </w:rPr>
          <w:fldChar w:fldCharType="end"/>
        </w:r>
      </w:p>
    </w:sdtContent>
  </w:sdt>
  <w:p w14:paraId="0F892A94" w14:textId="75D8AFB6" w:rsidR="00B07F55" w:rsidRDefault="00B07F55" w:rsidP="006C73BA">
    <w:pPr>
      <w:ind w:right="360"/>
    </w:pPr>
    <w:r>
      <w:rPr>
        <w:noProof/>
      </w:rPr>
      <mc:AlternateContent>
        <mc:Choice Requires="wps">
          <w:drawing>
            <wp:anchor distT="0" distB="0" distL="114300" distR="114300" simplePos="0" relativeHeight="251712512" behindDoc="0" locked="0" layoutInCell="0" allowOverlap="1" wp14:anchorId="49B02897" wp14:editId="14D9BD4D">
              <wp:simplePos x="0" y="0"/>
              <wp:positionH relativeFrom="page">
                <wp:posOffset>151765</wp:posOffset>
              </wp:positionH>
              <wp:positionV relativeFrom="page">
                <wp:posOffset>9867900</wp:posOffset>
              </wp:positionV>
              <wp:extent cx="1569720" cy="459740"/>
              <wp:effectExtent l="0" t="0" r="0" b="0"/>
              <wp:wrapNone/>
              <wp:docPr id="3"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69720" cy="45974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14D49" id="AutoShape 40" o:spid="_x0000_s1026" style="position:absolute;margin-left:11.95pt;margin-top:777pt;width:123.6pt;height:36.2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" o:allowincell="f" filled="f" stroked="f">
              <o:lock v:ext="edit" aspectratio="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E3E1C" w14:textId="77777777" w:rsidR="000B5B2F" w:rsidRDefault="000B5B2F">
      <w:pPr>
        <w:spacing w:after="0"/>
      </w:pPr>
      <w:r>
        <w:separator/>
      </w:r>
    </w:p>
  </w:footnote>
  <w:footnote w:type="continuationSeparator" w:id="0">
    <w:p w14:paraId="5ABDE82A" w14:textId="77777777" w:rsidR="000B5B2F" w:rsidRDefault="000B5B2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4251"/>
    <w:multiLevelType w:val="multilevel"/>
    <w:tmpl w:val="D50820DA"/>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983226"/>
    <w:multiLevelType w:val="hybridMultilevel"/>
    <w:tmpl w:val="50180340"/>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D9212E"/>
    <w:multiLevelType w:val="hybridMultilevel"/>
    <w:tmpl w:val="203C137E"/>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610228"/>
    <w:multiLevelType w:val="multilevel"/>
    <w:tmpl w:val="D95EA21E"/>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1B7589"/>
    <w:multiLevelType w:val="multilevel"/>
    <w:tmpl w:val="AF04AF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917807"/>
    <w:multiLevelType w:val="multilevel"/>
    <w:tmpl w:val="FA1CCC40"/>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F849FE"/>
    <w:multiLevelType w:val="multilevel"/>
    <w:tmpl w:val="C71CF28C"/>
    <w:lvl w:ilvl="0">
      <w:start w:val="1"/>
      <w:numFmt w:val="bullet"/>
      <w:lvlText w:val=""/>
      <w:lvlJc w:val="left"/>
      <w:pPr>
        <w:ind w:left="15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AA682B"/>
    <w:multiLevelType w:val="multilevel"/>
    <w:tmpl w:val="30CE946E"/>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C420EB"/>
    <w:multiLevelType w:val="multilevel"/>
    <w:tmpl w:val="0FB61870"/>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4C3FED"/>
    <w:multiLevelType w:val="multilevel"/>
    <w:tmpl w:val="6898EE98"/>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75608D"/>
    <w:multiLevelType w:val="multilevel"/>
    <w:tmpl w:val="8208E85C"/>
    <w:lvl w:ilvl="0">
      <w:start w:val="1"/>
      <w:numFmt w:val="bullet"/>
      <w:lvlText w:val=""/>
      <w:lvlJc w:val="left"/>
      <w:pPr>
        <w:ind w:left="156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E81963"/>
    <w:multiLevelType w:val="hybridMultilevel"/>
    <w:tmpl w:val="C3F8749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A0A6AA0"/>
    <w:multiLevelType w:val="multilevel"/>
    <w:tmpl w:val="7868B9C6"/>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F879A1"/>
    <w:multiLevelType w:val="multilevel"/>
    <w:tmpl w:val="E3A6FCBC"/>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F078ED"/>
    <w:multiLevelType w:val="multilevel"/>
    <w:tmpl w:val="CA84C834"/>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E962EF"/>
    <w:multiLevelType w:val="multilevel"/>
    <w:tmpl w:val="50485BB8"/>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6B0056"/>
    <w:multiLevelType w:val="multilevel"/>
    <w:tmpl w:val="2CC8833C"/>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FC52C5"/>
    <w:multiLevelType w:val="multilevel"/>
    <w:tmpl w:val="1D5E2962"/>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9E0A0E"/>
    <w:multiLevelType w:val="multilevel"/>
    <w:tmpl w:val="B816D006"/>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385996"/>
    <w:multiLevelType w:val="multilevel"/>
    <w:tmpl w:val="10283E9A"/>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3A0CB4"/>
    <w:multiLevelType w:val="multilevel"/>
    <w:tmpl w:val="283600D8"/>
    <w:lvl w:ilvl="0">
      <w:start w:val="1"/>
      <w:numFmt w:val="bullet"/>
      <w:lvlText w:val=""/>
      <w:lvlJc w:val="left"/>
      <w:pPr>
        <w:ind w:left="15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447E86"/>
    <w:multiLevelType w:val="multilevel"/>
    <w:tmpl w:val="7574709C"/>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735F47"/>
    <w:multiLevelType w:val="hybridMultilevel"/>
    <w:tmpl w:val="E314F13E"/>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ACB7729"/>
    <w:multiLevelType w:val="multilevel"/>
    <w:tmpl w:val="729C6752"/>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4C22EBE"/>
    <w:multiLevelType w:val="multilevel"/>
    <w:tmpl w:val="B4AE2F1E"/>
    <w:styleLink w:val="Style1"/>
    <w:lvl w:ilvl="0">
      <w:start w:val="1"/>
      <w:numFmt w:val="decimal"/>
      <w:pStyle w:val="Titre1"/>
      <w:lvlText w:val="%1."/>
      <w:lvlJc w:val="left"/>
      <w:pPr>
        <w:ind w:left="360" w:hanging="360"/>
      </w:pPr>
      <w:rPr>
        <w:rFonts w:hint="default"/>
      </w:rPr>
    </w:lvl>
    <w:lvl w:ilvl="1">
      <w:start w:val="1"/>
      <w:numFmt w:val="decimal"/>
      <w:pStyle w:val="Titre2"/>
      <w:lvlText w:val="%1.%2."/>
      <w:lvlJc w:val="left"/>
      <w:pPr>
        <w:ind w:left="792" w:hanging="432"/>
      </w:pPr>
      <w:rPr>
        <w:rFonts w:hint="default"/>
      </w:rPr>
    </w:lvl>
    <w:lvl w:ilvl="2">
      <w:start w:val="1"/>
      <w:numFmt w:val="decimal"/>
      <w:pStyle w:val="Titre3"/>
      <w:lvlText w:val="%1.%2.%3."/>
      <w:lvlJc w:val="left"/>
      <w:pPr>
        <w:ind w:left="1224" w:hanging="504"/>
      </w:pPr>
      <w:rPr>
        <w:rFonts w:hint="default"/>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2232" w:hanging="792"/>
      </w:pPr>
      <w:rPr>
        <w:rFonts w:hint="default"/>
      </w:rPr>
    </w:lvl>
    <w:lvl w:ilvl="5">
      <w:start w:val="1"/>
      <w:numFmt w:val="decimal"/>
      <w:pStyle w:val="Titre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5791676"/>
    <w:multiLevelType w:val="multilevel"/>
    <w:tmpl w:val="B48E3852"/>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92664D"/>
    <w:multiLevelType w:val="multilevel"/>
    <w:tmpl w:val="CB68F6AE"/>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5EA04E2"/>
    <w:multiLevelType w:val="multilevel"/>
    <w:tmpl w:val="07A0C0AC"/>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232E3E"/>
    <w:multiLevelType w:val="multilevel"/>
    <w:tmpl w:val="6F7C7C00"/>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984858"/>
    <w:multiLevelType w:val="hybridMultilevel"/>
    <w:tmpl w:val="29EE10B6"/>
    <w:lvl w:ilvl="0" w:tplc="5CA80F6A">
      <w:numFmt w:val="bullet"/>
      <w:lvlText w:val="-"/>
      <w:lvlJc w:val="left"/>
      <w:pPr>
        <w:ind w:left="1440" w:hanging="360"/>
      </w:pPr>
      <w:rPr>
        <w:rFonts w:ascii="Arial" w:eastAsia="Times New Roman" w:hAnsi="Arial" w:cs="Aria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0" w15:restartNumberingAfterBreak="0">
    <w:nsid w:val="727B3B95"/>
    <w:multiLevelType w:val="multilevel"/>
    <w:tmpl w:val="0382043A"/>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D86997"/>
    <w:multiLevelType w:val="multilevel"/>
    <w:tmpl w:val="071AD1E2"/>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37779A"/>
    <w:multiLevelType w:val="multilevel"/>
    <w:tmpl w:val="49582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B7722D"/>
    <w:multiLevelType w:val="multilevel"/>
    <w:tmpl w:val="DFD45EF8"/>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8D2923"/>
    <w:multiLevelType w:val="multilevel"/>
    <w:tmpl w:val="B9688454"/>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5773704">
    <w:abstractNumId w:val="24"/>
    <w:lvlOverride w:ilvl="1">
      <w:lvl w:ilvl="1">
        <w:start w:val="1"/>
        <w:numFmt w:val="decimal"/>
        <w:pStyle w:val="Titre2"/>
        <w:lvlText w:val="%1.%2."/>
        <w:lvlJc w:val="left"/>
        <w:pPr>
          <w:ind w:left="792" w:hanging="432"/>
        </w:pPr>
        <w:rPr>
          <w:rFonts w:hint="default"/>
        </w:rPr>
      </w:lvl>
    </w:lvlOverride>
  </w:num>
  <w:num w:numId="2" w16cid:durableId="153765095">
    <w:abstractNumId w:val="33"/>
  </w:num>
  <w:num w:numId="3" w16cid:durableId="983049326">
    <w:abstractNumId w:val="28"/>
  </w:num>
  <w:num w:numId="4" w16cid:durableId="1413963890">
    <w:abstractNumId w:val="19"/>
  </w:num>
  <w:num w:numId="5" w16cid:durableId="1300577351">
    <w:abstractNumId w:val="31"/>
  </w:num>
  <w:num w:numId="6" w16cid:durableId="2018917533">
    <w:abstractNumId w:val="15"/>
  </w:num>
  <w:num w:numId="7" w16cid:durableId="1394040014">
    <w:abstractNumId w:val="34"/>
  </w:num>
  <w:num w:numId="8" w16cid:durableId="643894653">
    <w:abstractNumId w:val="5"/>
  </w:num>
  <w:num w:numId="9" w16cid:durableId="1214467117">
    <w:abstractNumId w:val="14"/>
  </w:num>
  <w:num w:numId="10" w16cid:durableId="679965324">
    <w:abstractNumId w:val="4"/>
  </w:num>
  <w:num w:numId="11" w16cid:durableId="89664329">
    <w:abstractNumId w:val="12"/>
  </w:num>
  <w:num w:numId="12" w16cid:durableId="1637024444">
    <w:abstractNumId w:val="13"/>
  </w:num>
  <w:num w:numId="13" w16cid:durableId="413938492">
    <w:abstractNumId w:val="17"/>
  </w:num>
  <w:num w:numId="14" w16cid:durableId="1164976624">
    <w:abstractNumId w:val="0"/>
  </w:num>
  <w:num w:numId="15" w16cid:durableId="1494251184">
    <w:abstractNumId w:val="21"/>
  </w:num>
  <w:num w:numId="16" w16cid:durableId="629480139">
    <w:abstractNumId w:val="18"/>
  </w:num>
  <w:num w:numId="17" w16cid:durableId="887884900">
    <w:abstractNumId w:val="7"/>
  </w:num>
  <w:num w:numId="18" w16cid:durableId="1971548050">
    <w:abstractNumId w:val="25"/>
  </w:num>
  <w:num w:numId="19" w16cid:durableId="683017494">
    <w:abstractNumId w:val="6"/>
  </w:num>
  <w:num w:numId="20" w16cid:durableId="1921133023">
    <w:abstractNumId w:val="20"/>
  </w:num>
  <w:num w:numId="21" w16cid:durableId="1797605711">
    <w:abstractNumId w:val="23"/>
  </w:num>
  <w:num w:numId="22" w16cid:durableId="2040078913">
    <w:abstractNumId w:val="10"/>
  </w:num>
  <w:num w:numId="23" w16cid:durableId="310065756">
    <w:abstractNumId w:val="26"/>
  </w:num>
  <w:num w:numId="24" w16cid:durableId="404305382">
    <w:abstractNumId w:val="8"/>
  </w:num>
  <w:num w:numId="25" w16cid:durableId="1935504777">
    <w:abstractNumId w:val="27"/>
  </w:num>
  <w:num w:numId="26" w16cid:durableId="1226330559">
    <w:abstractNumId w:val="9"/>
  </w:num>
  <w:num w:numId="27" w16cid:durableId="949629701">
    <w:abstractNumId w:val="30"/>
  </w:num>
  <w:num w:numId="28" w16cid:durableId="140998182">
    <w:abstractNumId w:val="16"/>
  </w:num>
  <w:num w:numId="29" w16cid:durableId="1037657484">
    <w:abstractNumId w:val="3"/>
  </w:num>
  <w:num w:numId="30" w16cid:durableId="405693083">
    <w:abstractNumId w:val="32"/>
  </w:num>
  <w:num w:numId="31" w16cid:durableId="14112950">
    <w:abstractNumId w:val="2"/>
  </w:num>
  <w:num w:numId="32" w16cid:durableId="496657272">
    <w:abstractNumId w:val="22"/>
  </w:num>
  <w:num w:numId="33" w16cid:durableId="501510739">
    <w:abstractNumId w:val="1"/>
  </w:num>
  <w:num w:numId="34" w16cid:durableId="72970661">
    <w:abstractNumId w:val="24"/>
  </w:num>
  <w:num w:numId="35" w16cid:durableId="728766605">
    <w:abstractNumId w:val="29"/>
  </w:num>
  <w:num w:numId="36" w16cid:durableId="1857035930">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7A8"/>
    <w:rsid w:val="00004035"/>
    <w:rsid w:val="00005CA6"/>
    <w:rsid w:val="00012A15"/>
    <w:rsid w:val="00014145"/>
    <w:rsid w:val="00020FE7"/>
    <w:rsid w:val="00027E48"/>
    <w:rsid w:val="00040737"/>
    <w:rsid w:val="00042F3F"/>
    <w:rsid w:val="0006530A"/>
    <w:rsid w:val="00071350"/>
    <w:rsid w:val="0009634E"/>
    <w:rsid w:val="000A78BB"/>
    <w:rsid w:val="000B5B2F"/>
    <w:rsid w:val="001323C9"/>
    <w:rsid w:val="00196032"/>
    <w:rsid w:val="001B0297"/>
    <w:rsid w:val="001C6F1B"/>
    <w:rsid w:val="001D5204"/>
    <w:rsid w:val="001D5427"/>
    <w:rsid w:val="001E335B"/>
    <w:rsid w:val="001F13A4"/>
    <w:rsid w:val="001F1E16"/>
    <w:rsid w:val="00200E5A"/>
    <w:rsid w:val="00203797"/>
    <w:rsid w:val="00203977"/>
    <w:rsid w:val="00204690"/>
    <w:rsid w:val="00231D0D"/>
    <w:rsid w:val="002621FE"/>
    <w:rsid w:val="00263404"/>
    <w:rsid w:val="002656B0"/>
    <w:rsid w:val="00272F08"/>
    <w:rsid w:val="00276D63"/>
    <w:rsid w:val="0028118E"/>
    <w:rsid w:val="00293664"/>
    <w:rsid w:val="002A0F46"/>
    <w:rsid w:val="002A457D"/>
    <w:rsid w:val="002A5028"/>
    <w:rsid w:val="002A72DF"/>
    <w:rsid w:val="002D0BD6"/>
    <w:rsid w:val="002D7DFF"/>
    <w:rsid w:val="00301550"/>
    <w:rsid w:val="003157A8"/>
    <w:rsid w:val="003173E7"/>
    <w:rsid w:val="0032525D"/>
    <w:rsid w:val="003261BE"/>
    <w:rsid w:val="0035721C"/>
    <w:rsid w:val="003822BE"/>
    <w:rsid w:val="0038500F"/>
    <w:rsid w:val="00387917"/>
    <w:rsid w:val="00394406"/>
    <w:rsid w:val="003A0E25"/>
    <w:rsid w:val="003C45D5"/>
    <w:rsid w:val="003D30CC"/>
    <w:rsid w:val="003D670C"/>
    <w:rsid w:val="003E6605"/>
    <w:rsid w:val="003F12B5"/>
    <w:rsid w:val="003F1539"/>
    <w:rsid w:val="004127AE"/>
    <w:rsid w:val="00420507"/>
    <w:rsid w:val="00422F31"/>
    <w:rsid w:val="0042594F"/>
    <w:rsid w:val="00437D0B"/>
    <w:rsid w:val="00441935"/>
    <w:rsid w:val="00442BEC"/>
    <w:rsid w:val="004607CF"/>
    <w:rsid w:val="0046219A"/>
    <w:rsid w:val="004815E7"/>
    <w:rsid w:val="004B7F02"/>
    <w:rsid w:val="004E0083"/>
    <w:rsid w:val="004E5F71"/>
    <w:rsid w:val="004F0CA8"/>
    <w:rsid w:val="004F5BF1"/>
    <w:rsid w:val="00502C39"/>
    <w:rsid w:val="00506976"/>
    <w:rsid w:val="005110D6"/>
    <w:rsid w:val="00521414"/>
    <w:rsid w:val="005745DE"/>
    <w:rsid w:val="005833D0"/>
    <w:rsid w:val="00594608"/>
    <w:rsid w:val="005A4D9C"/>
    <w:rsid w:val="005A530E"/>
    <w:rsid w:val="005C008A"/>
    <w:rsid w:val="005D44EE"/>
    <w:rsid w:val="005E4B3C"/>
    <w:rsid w:val="005F03D3"/>
    <w:rsid w:val="005F429D"/>
    <w:rsid w:val="005F5059"/>
    <w:rsid w:val="00607D88"/>
    <w:rsid w:val="0061098C"/>
    <w:rsid w:val="006123B3"/>
    <w:rsid w:val="00621BE9"/>
    <w:rsid w:val="006357CC"/>
    <w:rsid w:val="00641C1A"/>
    <w:rsid w:val="00655C55"/>
    <w:rsid w:val="0067145C"/>
    <w:rsid w:val="00681199"/>
    <w:rsid w:val="006846BD"/>
    <w:rsid w:val="006B7257"/>
    <w:rsid w:val="006C4CD5"/>
    <w:rsid w:val="006C73BA"/>
    <w:rsid w:val="006D36AB"/>
    <w:rsid w:val="006D53AC"/>
    <w:rsid w:val="006D699B"/>
    <w:rsid w:val="006F56BE"/>
    <w:rsid w:val="00700AA5"/>
    <w:rsid w:val="00703EE1"/>
    <w:rsid w:val="00705A9A"/>
    <w:rsid w:val="0072143C"/>
    <w:rsid w:val="00736CEB"/>
    <w:rsid w:val="0074450B"/>
    <w:rsid w:val="0074607D"/>
    <w:rsid w:val="00750A41"/>
    <w:rsid w:val="007526AE"/>
    <w:rsid w:val="007569FA"/>
    <w:rsid w:val="007577A0"/>
    <w:rsid w:val="007750E0"/>
    <w:rsid w:val="007751FF"/>
    <w:rsid w:val="00776A63"/>
    <w:rsid w:val="00793424"/>
    <w:rsid w:val="007937EB"/>
    <w:rsid w:val="00795232"/>
    <w:rsid w:val="007B00C8"/>
    <w:rsid w:val="007D28C6"/>
    <w:rsid w:val="007D4FE4"/>
    <w:rsid w:val="007E42F3"/>
    <w:rsid w:val="007F3D6D"/>
    <w:rsid w:val="0081271C"/>
    <w:rsid w:val="00812FDD"/>
    <w:rsid w:val="00813031"/>
    <w:rsid w:val="0081681F"/>
    <w:rsid w:val="00826C48"/>
    <w:rsid w:val="00846423"/>
    <w:rsid w:val="008620A5"/>
    <w:rsid w:val="00863CEA"/>
    <w:rsid w:val="008A4BD0"/>
    <w:rsid w:val="008B45AB"/>
    <w:rsid w:val="008B45F1"/>
    <w:rsid w:val="008C1462"/>
    <w:rsid w:val="008C61A7"/>
    <w:rsid w:val="008D0C61"/>
    <w:rsid w:val="008D76EA"/>
    <w:rsid w:val="008E3F29"/>
    <w:rsid w:val="008F29C0"/>
    <w:rsid w:val="008F3A44"/>
    <w:rsid w:val="00900677"/>
    <w:rsid w:val="009007E9"/>
    <w:rsid w:val="00910808"/>
    <w:rsid w:val="00931A09"/>
    <w:rsid w:val="00933702"/>
    <w:rsid w:val="00934EA0"/>
    <w:rsid w:val="0094724E"/>
    <w:rsid w:val="00960015"/>
    <w:rsid w:val="00967427"/>
    <w:rsid w:val="00982B1D"/>
    <w:rsid w:val="00984B44"/>
    <w:rsid w:val="009A1636"/>
    <w:rsid w:val="009B0EED"/>
    <w:rsid w:val="009B1C77"/>
    <w:rsid w:val="009B375C"/>
    <w:rsid w:val="009B5050"/>
    <w:rsid w:val="009B765F"/>
    <w:rsid w:val="009C05F8"/>
    <w:rsid w:val="009E46F5"/>
    <w:rsid w:val="00A00A7E"/>
    <w:rsid w:val="00A1303F"/>
    <w:rsid w:val="00A36D6A"/>
    <w:rsid w:val="00A9278B"/>
    <w:rsid w:val="00A978C6"/>
    <w:rsid w:val="00AA3284"/>
    <w:rsid w:val="00AC607D"/>
    <w:rsid w:val="00AC70BF"/>
    <w:rsid w:val="00AD42AE"/>
    <w:rsid w:val="00B07F55"/>
    <w:rsid w:val="00B25A5B"/>
    <w:rsid w:val="00B34658"/>
    <w:rsid w:val="00B43B6E"/>
    <w:rsid w:val="00B510ED"/>
    <w:rsid w:val="00B65F0C"/>
    <w:rsid w:val="00B71644"/>
    <w:rsid w:val="00B73678"/>
    <w:rsid w:val="00B82F88"/>
    <w:rsid w:val="00B84AF5"/>
    <w:rsid w:val="00B84D37"/>
    <w:rsid w:val="00BB5960"/>
    <w:rsid w:val="00BC5314"/>
    <w:rsid w:val="00BE2924"/>
    <w:rsid w:val="00C01C4C"/>
    <w:rsid w:val="00C14BDE"/>
    <w:rsid w:val="00C16F47"/>
    <w:rsid w:val="00C23C75"/>
    <w:rsid w:val="00C27A01"/>
    <w:rsid w:val="00C31A13"/>
    <w:rsid w:val="00C6012C"/>
    <w:rsid w:val="00C6515B"/>
    <w:rsid w:val="00C6563E"/>
    <w:rsid w:val="00C76199"/>
    <w:rsid w:val="00C7762A"/>
    <w:rsid w:val="00C803AE"/>
    <w:rsid w:val="00C90B7A"/>
    <w:rsid w:val="00CA1619"/>
    <w:rsid w:val="00CB7C55"/>
    <w:rsid w:val="00CE0934"/>
    <w:rsid w:val="00CF48AE"/>
    <w:rsid w:val="00CF766A"/>
    <w:rsid w:val="00D14989"/>
    <w:rsid w:val="00D1722B"/>
    <w:rsid w:val="00D34634"/>
    <w:rsid w:val="00D355E8"/>
    <w:rsid w:val="00D37B24"/>
    <w:rsid w:val="00D412DE"/>
    <w:rsid w:val="00D417A2"/>
    <w:rsid w:val="00D53D0E"/>
    <w:rsid w:val="00D64D64"/>
    <w:rsid w:val="00D9445C"/>
    <w:rsid w:val="00D9460E"/>
    <w:rsid w:val="00DA305F"/>
    <w:rsid w:val="00DB2E0B"/>
    <w:rsid w:val="00DE77F0"/>
    <w:rsid w:val="00DF55CB"/>
    <w:rsid w:val="00E0464F"/>
    <w:rsid w:val="00E1281C"/>
    <w:rsid w:val="00E16A19"/>
    <w:rsid w:val="00E31A63"/>
    <w:rsid w:val="00E4405E"/>
    <w:rsid w:val="00E620B0"/>
    <w:rsid w:val="00E63D31"/>
    <w:rsid w:val="00E945DE"/>
    <w:rsid w:val="00EA1831"/>
    <w:rsid w:val="00ED0168"/>
    <w:rsid w:val="00ED077A"/>
    <w:rsid w:val="00ED6898"/>
    <w:rsid w:val="00EE5F2B"/>
    <w:rsid w:val="00F13915"/>
    <w:rsid w:val="00F37537"/>
    <w:rsid w:val="00F4388A"/>
    <w:rsid w:val="00F47DDE"/>
    <w:rsid w:val="00F53FAF"/>
    <w:rsid w:val="00F627C4"/>
    <w:rsid w:val="00F67F2F"/>
    <w:rsid w:val="00F75CD0"/>
    <w:rsid w:val="00FB2846"/>
    <w:rsid w:val="00FE4AEA"/>
    <w:rsid w:val="00FE4FAB"/>
    <w:rsid w:val="00FE72DD"/>
    <w:rsid w:val="00FF109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EFA520"/>
  <w14:defaultImageDpi w14:val="0"/>
  <w15:docId w15:val="{3EA1A918-FE5F-47BB-9D9C-75802B55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line="240" w:lineRule="auto"/>
      <w:jc w:val="both"/>
    </w:pPr>
    <w:rPr>
      <w:rFonts w:ascii="Calibri" w:hAnsi="Calibri" w:cs="Calibri"/>
      <w:color w:val="000000"/>
      <w:sz w:val="24"/>
      <w:szCs w:val="24"/>
    </w:rPr>
  </w:style>
  <w:style w:type="paragraph" w:styleId="Titre1">
    <w:name w:val="heading 1"/>
    <w:basedOn w:val="Normal"/>
    <w:next w:val="Normal"/>
    <w:link w:val="Titre1Car"/>
    <w:uiPriority w:val="9"/>
    <w:qFormat/>
    <w:rsid w:val="005833D0"/>
    <w:pPr>
      <w:numPr>
        <w:numId w:val="1"/>
      </w:numPr>
      <w:shd w:val="clear" w:color="auto" w:fill="0892AF"/>
      <w:spacing w:after="360"/>
      <w:outlineLvl w:val="0"/>
    </w:pPr>
    <w:rPr>
      <w:b/>
      <w:bCs/>
      <w:color w:val="FFFFFF"/>
      <w:sz w:val="28"/>
      <w:szCs w:val="28"/>
    </w:rPr>
  </w:style>
  <w:style w:type="paragraph" w:styleId="Titre2">
    <w:name w:val="heading 2"/>
    <w:basedOn w:val="Normal"/>
    <w:next w:val="Normal"/>
    <w:link w:val="Titre2Car"/>
    <w:uiPriority w:val="99"/>
    <w:qFormat/>
    <w:rsid w:val="005833D0"/>
    <w:pPr>
      <w:numPr>
        <w:ilvl w:val="1"/>
        <w:numId w:val="1"/>
      </w:numPr>
      <w:spacing w:before="200" w:after="360"/>
      <w:outlineLvl w:val="1"/>
    </w:pPr>
    <w:rPr>
      <w:b/>
      <w:bCs/>
      <w:color w:val="0892AF"/>
      <w:sz w:val="28"/>
      <w:szCs w:val="28"/>
    </w:rPr>
  </w:style>
  <w:style w:type="paragraph" w:styleId="Titre3">
    <w:name w:val="heading 3"/>
    <w:basedOn w:val="Normal"/>
    <w:next w:val="Normal"/>
    <w:link w:val="Titre3Car"/>
    <w:uiPriority w:val="99"/>
    <w:qFormat/>
    <w:rsid w:val="005833D0"/>
    <w:pPr>
      <w:numPr>
        <w:ilvl w:val="2"/>
        <w:numId w:val="1"/>
      </w:numPr>
      <w:spacing w:before="200" w:after="360"/>
      <w:outlineLvl w:val="2"/>
    </w:pPr>
    <w:rPr>
      <w:b/>
      <w:bCs/>
      <w:color w:val="0892AF"/>
    </w:rPr>
  </w:style>
  <w:style w:type="paragraph" w:styleId="Titre4">
    <w:name w:val="heading 4"/>
    <w:basedOn w:val="Normal"/>
    <w:next w:val="Normal"/>
    <w:link w:val="Titre4Car"/>
    <w:uiPriority w:val="99"/>
    <w:qFormat/>
    <w:rsid w:val="005833D0"/>
    <w:pPr>
      <w:numPr>
        <w:ilvl w:val="3"/>
        <w:numId w:val="1"/>
      </w:numPr>
      <w:spacing w:before="200" w:after="0"/>
      <w:outlineLvl w:val="3"/>
    </w:pPr>
    <w:rPr>
      <w:color w:val="0892AF"/>
    </w:rPr>
  </w:style>
  <w:style w:type="paragraph" w:styleId="Titre5">
    <w:name w:val="heading 5"/>
    <w:basedOn w:val="Normal"/>
    <w:next w:val="Normal"/>
    <w:link w:val="Titre5Car"/>
    <w:uiPriority w:val="9"/>
    <w:semiHidden/>
    <w:unhideWhenUsed/>
    <w:qFormat/>
    <w:rsid w:val="005833D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5833D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5833D0"/>
    <w:rPr>
      <w:rFonts w:ascii="Calibri" w:hAnsi="Calibri" w:cs="Calibri"/>
      <w:b/>
      <w:bCs/>
      <w:color w:val="FFFFFF"/>
      <w:sz w:val="28"/>
      <w:szCs w:val="28"/>
      <w:shd w:val="clear" w:color="auto" w:fill="0892AF"/>
    </w:rPr>
  </w:style>
  <w:style w:type="character" w:customStyle="1" w:styleId="Titre2Car">
    <w:name w:val="Titre 2 Car"/>
    <w:basedOn w:val="Policepardfaut"/>
    <w:link w:val="Titre2"/>
    <w:uiPriority w:val="99"/>
    <w:locked/>
    <w:rsid w:val="005833D0"/>
    <w:rPr>
      <w:rFonts w:ascii="Calibri" w:hAnsi="Calibri" w:cs="Calibri"/>
      <w:b/>
      <w:bCs/>
      <w:color w:val="0892AF"/>
      <w:sz w:val="28"/>
      <w:szCs w:val="28"/>
    </w:rPr>
  </w:style>
  <w:style w:type="character" w:customStyle="1" w:styleId="Titre3Car">
    <w:name w:val="Titre 3 Car"/>
    <w:basedOn w:val="Policepardfaut"/>
    <w:link w:val="Titre3"/>
    <w:uiPriority w:val="99"/>
    <w:locked/>
    <w:rsid w:val="005833D0"/>
    <w:rPr>
      <w:rFonts w:ascii="Calibri" w:hAnsi="Calibri" w:cs="Calibri"/>
      <w:b/>
      <w:bCs/>
      <w:color w:val="0892AF"/>
      <w:sz w:val="24"/>
      <w:szCs w:val="24"/>
    </w:rPr>
  </w:style>
  <w:style w:type="character" w:customStyle="1" w:styleId="Titre4Car">
    <w:name w:val="Titre 4 Car"/>
    <w:basedOn w:val="Policepardfaut"/>
    <w:link w:val="Titre4"/>
    <w:uiPriority w:val="99"/>
    <w:locked/>
    <w:rsid w:val="005833D0"/>
    <w:rPr>
      <w:rFonts w:ascii="Calibri" w:hAnsi="Calibri" w:cs="Calibri"/>
      <w:color w:val="0892AF"/>
      <w:sz w:val="24"/>
      <w:szCs w:val="24"/>
    </w:rPr>
  </w:style>
  <w:style w:type="paragraph" w:customStyle="1" w:styleId="SubtitleChar">
    <w:name w:val="Subtitle Char"/>
    <w:uiPriority w:val="99"/>
    <w:pPr>
      <w:widowControl w:val="0"/>
      <w:autoSpaceDE w:val="0"/>
      <w:autoSpaceDN w:val="0"/>
      <w:adjustRightInd w:val="0"/>
      <w:spacing w:after="300" w:line="240" w:lineRule="auto"/>
    </w:pPr>
    <w:rPr>
      <w:rFonts w:ascii="Calibri" w:hAnsi="Calibri" w:cs="Calibri"/>
      <w:b/>
      <w:bCs/>
      <w:color w:val="FFFFFF"/>
      <w:sz w:val="44"/>
      <w:szCs w:val="44"/>
    </w:rPr>
  </w:style>
  <w:style w:type="paragraph" w:customStyle="1" w:styleId="checkBox">
    <w:name w:val="checkBox"/>
    <w:uiPriority w:val="99"/>
    <w:pPr>
      <w:widowControl w:val="0"/>
      <w:autoSpaceDE w:val="0"/>
      <w:autoSpaceDN w:val="0"/>
      <w:adjustRightInd w:val="0"/>
      <w:spacing w:after="0" w:line="240" w:lineRule="auto"/>
      <w:ind w:left="360"/>
      <w:jc w:val="both"/>
    </w:pPr>
    <w:rPr>
      <w:rFonts w:ascii="Calibri" w:hAnsi="Calibri" w:cs="Calibri"/>
      <w:color w:val="0892AF"/>
      <w:sz w:val="24"/>
      <w:szCs w:val="24"/>
    </w:rPr>
  </w:style>
  <w:style w:type="paragraph" w:customStyle="1" w:styleId="bulletN1">
    <w:name w:val="bulletN1"/>
    <w:uiPriority w:val="99"/>
    <w:pPr>
      <w:widowControl w:val="0"/>
      <w:autoSpaceDE w:val="0"/>
      <w:autoSpaceDN w:val="0"/>
      <w:adjustRightInd w:val="0"/>
      <w:spacing w:after="0" w:line="240" w:lineRule="auto"/>
    </w:pPr>
    <w:rPr>
      <w:rFonts w:ascii="Wingdings" w:hAnsi="Wingdings" w:cs="Wingdings"/>
      <w:b/>
      <w:bCs/>
      <w:i/>
      <w:iCs/>
      <w:color w:val="0892AF"/>
      <w:sz w:val="24"/>
      <w:szCs w:val="24"/>
    </w:rPr>
  </w:style>
  <w:style w:type="paragraph" w:customStyle="1" w:styleId="FooterChar">
    <w:name w:val="Footer Char"/>
    <w:uiPriority w:val="99"/>
    <w:pPr>
      <w:widowControl w:val="0"/>
      <w:autoSpaceDE w:val="0"/>
      <w:autoSpaceDN w:val="0"/>
      <w:adjustRightInd w:val="0"/>
      <w:spacing w:after="0" w:line="240" w:lineRule="auto"/>
      <w:jc w:val="center"/>
    </w:pPr>
    <w:rPr>
      <w:rFonts w:ascii="Calibri" w:hAnsi="Calibri" w:cs="Calibri"/>
      <w:color w:val="0892AF"/>
      <w:sz w:val="18"/>
      <w:szCs w:val="18"/>
    </w:rPr>
  </w:style>
  <w:style w:type="paragraph" w:customStyle="1" w:styleId="bulletN3">
    <w:name w:val="bulletN3"/>
    <w:uiPriority w:val="99"/>
    <w:pPr>
      <w:widowControl w:val="0"/>
      <w:autoSpaceDE w:val="0"/>
      <w:autoSpaceDN w:val="0"/>
      <w:adjustRightInd w:val="0"/>
      <w:spacing w:after="0" w:line="240" w:lineRule="auto"/>
      <w:ind w:left="800"/>
    </w:pPr>
    <w:rPr>
      <w:rFonts w:ascii="Wingdings" w:hAnsi="Wingdings" w:cs="Wingdings"/>
      <w:b/>
      <w:bCs/>
      <w:i/>
      <w:iCs/>
      <w:color w:val="0892AF"/>
      <w:sz w:val="24"/>
      <w:szCs w:val="24"/>
    </w:rPr>
  </w:style>
  <w:style w:type="paragraph" w:customStyle="1" w:styleId="TitleChar">
    <w:name w:val="Title Char"/>
    <w:uiPriority w:val="99"/>
    <w:pPr>
      <w:widowControl w:val="0"/>
      <w:autoSpaceDE w:val="0"/>
      <w:autoSpaceDN w:val="0"/>
      <w:adjustRightInd w:val="0"/>
      <w:spacing w:after="300" w:line="240" w:lineRule="auto"/>
    </w:pPr>
    <w:rPr>
      <w:rFonts w:ascii="Calibri" w:hAnsi="Calibri" w:cs="Calibri"/>
      <w:b/>
      <w:bCs/>
      <w:color w:val="FFFFFF"/>
      <w:sz w:val="44"/>
      <w:szCs w:val="44"/>
    </w:rPr>
  </w:style>
  <w:style w:type="paragraph" w:customStyle="1" w:styleId="bulletN2">
    <w:name w:val="bulletN2"/>
    <w:uiPriority w:val="99"/>
    <w:pPr>
      <w:widowControl w:val="0"/>
      <w:autoSpaceDE w:val="0"/>
      <w:autoSpaceDN w:val="0"/>
      <w:adjustRightInd w:val="0"/>
      <w:spacing w:after="0" w:line="240" w:lineRule="auto"/>
      <w:ind w:left="80"/>
    </w:pPr>
    <w:rPr>
      <w:rFonts w:ascii="Wingdings" w:hAnsi="Wingdings" w:cs="Wingdings"/>
      <w:b/>
      <w:bCs/>
      <w:i/>
      <w:iCs/>
      <w:color w:val="0892AF"/>
      <w:sz w:val="24"/>
      <w:szCs w:val="24"/>
    </w:rPr>
  </w:style>
  <w:style w:type="paragraph" w:styleId="En-tte">
    <w:name w:val="header"/>
    <w:basedOn w:val="Normal"/>
    <w:link w:val="En-tteCar"/>
    <w:uiPriority w:val="99"/>
    <w:unhideWhenUsed/>
    <w:rsid w:val="003A0E25"/>
    <w:pPr>
      <w:tabs>
        <w:tab w:val="center" w:pos="4536"/>
        <w:tab w:val="right" w:pos="9072"/>
      </w:tabs>
    </w:pPr>
  </w:style>
  <w:style w:type="character" w:customStyle="1" w:styleId="En-tteCar">
    <w:name w:val="En-tête Car"/>
    <w:basedOn w:val="Policepardfaut"/>
    <w:link w:val="En-tte"/>
    <w:uiPriority w:val="99"/>
    <w:locked/>
    <w:rsid w:val="003A0E25"/>
    <w:rPr>
      <w:rFonts w:ascii="Calibri" w:hAnsi="Calibri" w:cs="Calibri"/>
      <w:color w:val="000000"/>
      <w:sz w:val="24"/>
      <w:szCs w:val="24"/>
    </w:rPr>
  </w:style>
  <w:style w:type="paragraph" w:styleId="Pieddepage">
    <w:name w:val="footer"/>
    <w:basedOn w:val="Normal"/>
    <w:link w:val="PieddepageCar"/>
    <w:uiPriority w:val="99"/>
    <w:unhideWhenUsed/>
    <w:rsid w:val="003A0E25"/>
    <w:pPr>
      <w:tabs>
        <w:tab w:val="center" w:pos="4536"/>
        <w:tab w:val="right" w:pos="9072"/>
      </w:tabs>
    </w:pPr>
  </w:style>
  <w:style w:type="character" w:customStyle="1" w:styleId="PieddepageCar">
    <w:name w:val="Pied de page Car"/>
    <w:basedOn w:val="Policepardfaut"/>
    <w:link w:val="Pieddepage"/>
    <w:uiPriority w:val="99"/>
    <w:locked/>
    <w:rsid w:val="003A0E25"/>
    <w:rPr>
      <w:rFonts w:ascii="Calibri" w:hAnsi="Calibri" w:cs="Calibri"/>
      <w:color w:val="000000"/>
      <w:sz w:val="24"/>
      <w:szCs w:val="24"/>
    </w:rPr>
  </w:style>
  <w:style w:type="paragraph" w:styleId="En-ttedetabledesmatires">
    <w:name w:val="TOC Heading"/>
    <w:basedOn w:val="Titre1"/>
    <w:next w:val="Normal"/>
    <w:uiPriority w:val="39"/>
    <w:unhideWhenUsed/>
    <w:qFormat/>
    <w:rsid w:val="00231D0D"/>
    <w:pPr>
      <w:keepNext/>
      <w:keepLines/>
      <w:widowControl/>
      <w:shd w:val="clear" w:color="auto" w:fill="auto"/>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rPr>
  </w:style>
  <w:style w:type="paragraph" w:styleId="Textedebulles">
    <w:name w:val="Balloon Text"/>
    <w:basedOn w:val="Normal"/>
    <w:link w:val="TextedebullesCar"/>
    <w:uiPriority w:val="99"/>
    <w:semiHidden/>
    <w:unhideWhenUsed/>
    <w:rsid w:val="00231D0D"/>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231D0D"/>
    <w:rPr>
      <w:rFonts w:ascii="Tahoma" w:hAnsi="Tahoma" w:cs="Tahoma"/>
      <w:color w:val="000000"/>
      <w:sz w:val="16"/>
      <w:szCs w:val="16"/>
    </w:rPr>
  </w:style>
  <w:style w:type="paragraph" w:styleId="Paragraphedeliste">
    <w:name w:val="List Paragraph"/>
    <w:basedOn w:val="Normal"/>
    <w:uiPriority w:val="34"/>
    <w:qFormat/>
    <w:rsid w:val="005833D0"/>
    <w:pPr>
      <w:ind w:left="720"/>
      <w:contextualSpacing/>
    </w:pPr>
  </w:style>
  <w:style w:type="numbering" w:customStyle="1" w:styleId="Style1">
    <w:name w:val="Style1"/>
    <w:uiPriority w:val="99"/>
    <w:rsid w:val="005833D0"/>
    <w:pPr>
      <w:numPr>
        <w:numId w:val="34"/>
      </w:numPr>
    </w:pPr>
  </w:style>
  <w:style w:type="character" w:customStyle="1" w:styleId="Titre5Car">
    <w:name w:val="Titre 5 Car"/>
    <w:basedOn w:val="Policepardfaut"/>
    <w:link w:val="Titre5"/>
    <w:uiPriority w:val="9"/>
    <w:semiHidden/>
    <w:rsid w:val="005833D0"/>
    <w:rPr>
      <w:rFonts w:asciiTheme="majorHAnsi" w:eastAsiaTheme="majorEastAsia" w:hAnsiTheme="majorHAnsi" w:cstheme="majorBidi"/>
      <w:color w:val="243F60" w:themeColor="accent1" w:themeShade="7F"/>
      <w:sz w:val="24"/>
      <w:szCs w:val="24"/>
    </w:rPr>
  </w:style>
  <w:style w:type="character" w:customStyle="1" w:styleId="Titre6Car">
    <w:name w:val="Titre 6 Car"/>
    <w:basedOn w:val="Policepardfaut"/>
    <w:link w:val="Titre6"/>
    <w:uiPriority w:val="9"/>
    <w:semiHidden/>
    <w:rsid w:val="005833D0"/>
    <w:rPr>
      <w:rFonts w:asciiTheme="majorHAnsi" w:eastAsiaTheme="majorEastAsia" w:hAnsiTheme="majorHAnsi" w:cstheme="majorBidi"/>
      <w:i/>
      <w:iCs/>
      <w:color w:val="243F60" w:themeColor="accent1" w:themeShade="7F"/>
      <w:sz w:val="24"/>
      <w:szCs w:val="24"/>
    </w:rPr>
  </w:style>
  <w:style w:type="paragraph" w:styleId="TM1">
    <w:name w:val="toc 1"/>
    <w:basedOn w:val="Normal"/>
    <w:next w:val="Normal"/>
    <w:autoRedefine/>
    <w:uiPriority w:val="39"/>
    <w:unhideWhenUsed/>
    <w:rsid w:val="007F3D6D"/>
    <w:pPr>
      <w:spacing w:after="100"/>
    </w:pPr>
  </w:style>
  <w:style w:type="paragraph" w:styleId="TM2">
    <w:name w:val="toc 2"/>
    <w:basedOn w:val="Normal"/>
    <w:next w:val="Normal"/>
    <w:autoRedefine/>
    <w:uiPriority w:val="39"/>
    <w:unhideWhenUsed/>
    <w:rsid w:val="007F3D6D"/>
    <w:pPr>
      <w:spacing w:after="100"/>
      <w:ind w:left="240"/>
    </w:pPr>
  </w:style>
  <w:style w:type="paragraph" w:styleId="TM3">
    <w:name w:val="toc 3"/>
    <w:basedOn w:val="Normal"/>
    <w:next w:val="Normal"/>
    <w:autoRedefine/>
    <w:uiPriority w:val="39"/>
    <w:unhideWhenUsed/>
    <w:rsid w:val="007F3D6D"/>
    <w:pPr>
      <w:spacing w:after="100"/>
      <w:ind w:left="480"/>
    </w:pPr>
  </w:style>
  <w:style w:type="character" w:styleId="Lienhypertexte">
    <w:name w:val="Hyperlink"/>
    <w:basedOn w:val="Policepardfaut"/>
    <w:uiPriority w:val="99"/>
    <w:unhideWhenUsed/>
    <w:rsid w:val="007F3D6D"/>
    <w:rPr>
      <w:color w:val="0000FF" w:themeColor="hyperlink"/>
      <w:u w:val="single"/>
    </w:rPr>
  </w:style>
  <w:style w:type="paragraph" w:styleId="NormalWeb">
    <w:name w:val="Normal (Web)"/>
    <w:basedOn w:val="Normal"/>
    <w:uiPriority w:val="99"/>
    <w:semiHidden/>
    <w:unhideWhenUsed/>
    <w:rsid w:val="00B73678"/>
    <w:pPr>
      <w:widowControl/>
      <w:autoSpaceDE/>
      <w:autoSpaceDN/>
      <w:adjustRightInd/>
      <w:spacing w:before="100" w:beforeAutospacing="1" w:after="100" w:afterAutospacing="1"/>
      <w:jc w:val="left"/>
    </w:pPr>
    <w:rPr>
      <w:rFonts w:ascii="Times New Roman" w:eastAsia="Times New Roman" w:hAnsi="Times New Roman" w:cs="Times New Roman"/>
      <w:color w:val="auto"/>
    </w:rPr>
  </w:style>
  <w:style w:type="character" w:customStyle="1" w:styleId="Mentionnonrsolue1">
    <w:name w:val="Mention non résolue1"/>
    <w:basedOn w:val="Policepardfaut"/>
    <w:uiPriority w:val="99"/>
    <w:semiHidden/>
    <w:unhideWhenUsed/>
    <w:rsid w:val="00B07F55"/>
    <w:rPr>
      <w:color w:val="605E5C"/>
      <w:shd w:val="clear" w:color="auto" w:fill="E1DFDD"/>
    </w:rPr>
  </w:style>
  <w:style w:type="character" w:styleId="Numrodepage">
    <w:name w:val="page number"/>
    <w:basedOn w:val="Policepardfaut"/>
    <w:uiPriority w:val="99"/>
    <w:semiHidden/>
    <w:unhideWhenUsed/>
    <w:rsid w:val="006C7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775478">
      <w:bodyDiv w:val="1"/>
      <w:marLeft w:val="0"/>
      <w:marRight w:val="0"/>
      <w:marTop w:val="0"/>
      <w:marBottom w:val="0"/>
      <w:divBdr>
        <w:top w:val="none" w:sz="0" w:space="0" w:color="auto"/>
        <w:left w:val="none" w:sz="0" w:space="0" w:color="auto"/>
        <w:bottom w:val="none" w:sz="0" w:space="0" w:color="auto"/>
        <w:right w:val="none" w:sz="0" w:space="0" w:color="auto"/>
      </w:divBdr>
    </w:div>
    <w:div w:id="1850367279">
      <w:bodyDiv w:val="1"/>
      <w:marLeft w:val="0"/>
      <w:marRight w:val="0"/>
      <w:marTop w:val="0"/>
      <w:marBottom w:val="0"/>
      <w:divBdr>
        <w:top w:val="none" w:sz="0" w:space="0" w:color="auto"/>
        <w:left w:val="none" w:sz="0" w:space="0" w:color="auto"/>
        <w:bottom w:val="none" w:sz="0" w:space="0" w:color="auto"/>
        <w:right w:val="none" w:sz="0" w:space="0" w:color="auto"/>
      </w:divBdr>
    </w:div>
    <w:div w:id="207809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effe.ta-nice@juradm.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AA78BCE7-EE4D-4B5A-BB9A-D409DA8F4127}">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6757</Words>
  <Characters>37164</Characters>
  <Application>Microsoft Office Word</Application>
  <DocSecurity>0</DocSecurity>
  <Lines>309</Lines>
  <Paragraphs>87</Paragraphs>
  <ScaleCrop>false</ScaleCrop>
  <HeadingPairs>
    <vt:vector size="2" baseType="variant">
      <vt:variant>
        <vt:lpstr>Titre</vt:lpstr>
      </vt:variant>
      <vt:variant>
        <vt:i4>1</vt:i4>
      </vt:variant>
    </vt:vector>
  </HeadingPairs>
  <TitlesOfParts>
    <vt:vector size="1" baseType="lpstr">
      <vt:lpstr/>
    </vt:vector>
  </TitlesOfParts>
  <Company>Achatpublic</Company>
  <LinksUpToDate>false</LinksUpToDate>
  <CharactersWithSpaces>43834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Abdelmalek BENZENATI</dc:creator>
  <cp:lastModifiedBy>Microsoft Office User</cp:lastModifiedBy>
  <cp:revision>7</cp:revision>
  <cp:lastPrinted>2024-06-18T09:33:00Z</cp:lastPrinted>
  <dcterms:created xsi:type="dcterms:W3CDTF">2024-06-18T09:07:00Z</dcterms:created>
  <dcterms:modified xsi:type="dcterms:W3CDTF">2024-06-18T14:25:00Z</dcterms:modified>
</cp:coreProperties>
</file>